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7703" w14:textId="537D14B9" w:rsidR="006C2194" w:rsidRPr="00095BD8" w:rsidRDefault="006C2194" w:rsidP="006C2194">
      <w:pPr>
        <w:rPr>
          <w:rFonts w:asciiTheme="minorBidi" w:hAnsiTheme="minorBidi"/>
          <w:b/>
          <w:bCs/>
          <w:sz w:val="24"/>
          <w:szCs w:val="24"/>
          <w:u w:val="single"/>
        </w:rPr>
      </w:pPr>
      <w:r w:rsidRPr="00095BD8">
        <w:rPr>
          <w:rFonts w:asciiTheme="minorBidi" w:hAnsiTheme="minorBidi"/>
          <w:b/>
          <w:bCs/>
          <w:sz w:val="24"/>
          <w:szCs w:val="24"/>
          <w:u w:val="single"/>
        </w:rPr>
        <w:t xml:space="preserve">Broadacres </w:t>
      </w:r>
      <w:r w:rsidR="007000DB">
        <w:rPr>
          <w:rFonts w:asciiTheme="minorBidi" w:hAnsiTheme="minorBidi"/>
          <w:b/>
          <w:bCs/>
          <w:sz w:val="24"/>
          <w:szCs w:val="24"/>
          <w:u w:val="single"/>
        </w:rPr>
        <w:t>Equality, Diversity &amp; Inclusion</w:t>
      </w:r>
      <w:r w:rsidRPr="00095BD8">
        <w:rPr>
          <w:rFonts w:asciiTheme="minorBidi" w:hAnsiTheme="minorBidi"/>
          <w:b/>
          <w:bCs/>
          <w:sz w:val="24"/>
          <w:szCs w:val="24"/>
          <w:u w:val="single"/>
        </w:rPr>
        <w:t xml:space="preserve"> Strategy</w:t>
      </w:r>
      <w:r w:rsidR="0001637F">
        <w:rPr>
          <w:rFonts w:asciiTheme="minorBidi" w:hAnsiTheme="minorBidi"/>
          <w:b/>
          <w:bCs/>
          <w:sz w:val="24"/>
          <w:szCs w:val="24"/>
          <w:u w:val="single"/>
        </w:rPr>
        <w:t xml:space="preserve"> (EDI)</w:t>
      </w:r>
      <w:r w:rsidRPr="00095BD8">
        <w:rPr>
          <w:rFonts w:asciiTheme="minorBidi" w:hAnsiTheme="minorBidi"/>
          <w:b/>
          <w:bCs/>
          <w:sz w:val="24"/>
          <w:szCs w:val="24"/>
          <w:u w:val="single"/>
        </w:rPr>
        <w:t xml:space="preserve"> 2024-202</w:t>
      </w:r>
      <w:r w:rsidR="00275ED9">
        <w:rPr>
          <w:rFonts w:asciiTheme="minorBidi" w:hAnsiTheme="minorBidi"/>
          <w:b/>
          <w:bCs/>
          <w:sz w:val="24"/>
          <w:szCs w:val="24"/>
          <w:u w:val="single"/>
        </w:rPr>
        <w:t>6</w:t>
      </w:r>
    </w:p>
    <w:p w14:paraId="566997F6" w14:textId="77777777" w:rsidR="006C2194" w:rsidRPr="00095BD8" w:rsidRDefault="006C2194" w:rsidP="006C2194">
      <w:pPr>
        <w:rPr>
          <w:rFonts w:asciiTheme="minorBidi" w:hAnsiTheme="minorBidi"/>
          <w:b/>
          <w:bCs/>
          <w:sz w:val="24"/>
          <w:szCs w:val="24"/>
          <w:u w:val="single"/>
        </w:rPr>
      </w:pPr>
      <w:r w:rsidRPr="00095BD8">
        <w:rPr>
          <w:rFonts w:asciiTheme="minorBidi" w:hAnsiTheme="minorBidi"/>
          <w:b/>
          <w:bCs/>
          <w:sz w:val="24"/>
          <w:szCs w:val="24"/>
          <w:u w:val="single"/>
        </w:rPr>
        <w:t>Background</w:t>
      </w:r>
    </w:p>
    <w:p w14:paraId="0BC4C78B" w14:textId="0BEEABC3" w:rsidR="00C5225D" w:rsidRDefault="002B7324" w:rsidP="00E568B6">
      <w:pPr>
        <w:rPr>
          <w:rFonts w:asciiTheme="minorBidi" w:hAnsiTheme="minorBidi"/>
          <w:sz w:val="24"/>
          <w:szCs w:val="24"/>
        </w:rPr>
      </w:pPr>
      <w:r>
        <w:rPr>
          <w:rFonts w:asciiTheme="minorBidi" w:hAnsiTheme="minorBidi"/>
          <w:sz w:val="24"/>
          <w:szCs w:val="24"/>
        </w:rPr>
        <w:t xml:space="preserve">Hand in hand with our </w:t>
      </w:r>
      <w:r w:rsidR="00F20B9F">
        <w:rPr>
          <w:rFonts w:asciiTheme="minorBidi" w:hAnsiTheme="minorBidi"/>
          <w:sz w:val="24"/>
          <w:szCs w:val="24"/>
        </w:rPr>
        <w:t>vision to be the best rural housing association</w:t>
      </w:r>
      <w:r w:rsidR="00DE4598">
        <w:rPr>
          <w:rFonts w:asciiTheme="minorBidi" w:hAnsiTheme="minorBidi"/>
          <w:sz w:val="24"/>
          <w:szCs w:val="24"/>
        </w:rPr>
        <w:t xml:space="preserve"> in the country</w:t>
      </w:r>
      <w:r w:rsidR="00441D74">
        <w:rPr>
          <w:rFonts w:asciiTheme="minorBidi" w:hAnsiTheme="minorBidi"/>
          <w:sz w:val="24"/>
          <w:szCs w:val="24"/>
        </w:rPr>
        <w:t xml:space="preserve"> comes a responsibility to show leadership </w:t>
      </w:r>
      <w:r w:rsidR="00BC4DA3">
        <w:rPr>
          <w:rFonts w:asciiTheme="minorBidi" w:hAnsiTheme="minorBidi"/>
          <w:sz w:val="24"/>
          <w:szCs w:val="24"/>
        </w:rPr>
        <w:t>in</w:t>
      </w:r>
      <w:r w:rsidR="00441D74">
        <w:rPr>
          <w:rFonts w:asciiTheme="minorBidi" w:hAnsiTheme="minorBidi"/>
          <w:sz w:val="24"/>
          <w:szCs w:val="24"/>
        </w:rPr>
        <w:t xml:space="preserve"> our work</w:t>
      </w:r>
      <w:r w:rsidR="007F1043">
        <w:rPr>
          <w:rFonts w:asciiTheme="minorBidi" w:hAnsiTheme="minorBidi"/>
          <w:sz w:val="24"/>
          <w:szCs w:val="24"/>
        </w:rPr>
        <w:t xml:space="preserve">. </w:t>
      </w:r>
      <w:r w:rsidR="00BF0C34">
        <w:rPr>
          <w:rFonts w:asciiTheme="minorBidi" w:hAnsiTheme="minorBidi"/>
          <w:sz w:val="24"/>
          <w:szCs w:val="24"/>
        </w:rPr>
        <w:t>T</w:t>
      </w:r>
      <w:r w:rsidR="00441D74">
        <w:rPr>
          <w:rFonts w:asciiTheme="minorBidi" w:hAnsiTheme="minorBidi"/>
          <w:sz w:val="24"/>
          <w:szCs w:val="24"/>
        </w:rPr>
        <w:t xml:space="preserve">his includes our ambitions </w:t>
      </w:r>
      <w:r w:rsidR="00C5225D">
        <w:rPr>
          <w:rFonts w:asciiTheme="minorBidi" w:hAnsiTheme="minorBidi"/>
          <w:sz w:val="24"/>
          <w:szCs w:val="24"/>
        </w:rPr>
        <w:t>towards diversity and inclusion.</w:t>
      </w:r>
      <w:r w:rsidR="00B52FC9">
        <w:rPr>
          <w:rFonts w:asciiTheme="minorBidi" w:hAnsiTheme="minorBidi"/>
          <w:sz w:val="24"/>
          <w:szCs w:val="24"/>
        </w:rPr>
        <w:t xml:space="preserve"> </w:t>
      </w:r>
      <w:r w:rsidR="00A508AF">
        <w:rPr>
          <w:rFonts w:asciiTheme="minorBidi" w:hAnsiTheme="minorBidi"/>
          <w:sz w:val="24"/>
          <w:szCs w:val="24"/>
        </w:rPr>
        <w:t xml:space="preserve">We have some firm foundations, and </w:t>
      </w:r>
      <w:r w:rsidR="001E26AC">
        <w:rPr>
          <w:rFonts w:asciiTheme="minorBidi" w:hAnsiTheme="minorBidi"/>
          <w:sz w:val="24"/>
          <w:szCs w:val="24"/>
        </w:rPr>
        <w:t>this strategy seeks to</w:t>
      </w:r>
      <w:r w:rsidR="00B61503">
        <w:rPr>
          <w:rFonts w:asciiTheme="minorBidi" w:hAnsiTheme="minorBidi"/>
          <w:sz w:val="24"/>
          <w:szCs w:val="24"/>
        </w:rPr>
        <w:t xml:space="preserve"> build from these to</w:t>
      </w:r>
      <w:r w:rsidR="001E26AC">
        <w:rPr>
          <w:rFonts w:asciiTheme="minorBidi" w:hAnsiTheme="minorBidi"/>
          <w:sz w:val="24"/>
          <w:szCs w:val="24"/>
        </w:rPr>
        <w:t xml:space="preserve"> </w:t>
      </w:r>
      <w:r w:rsidR="0073231A">
        <w:rPr>
          <w:rFonts w:asciiTheme="minorBidi" w:hAnsiTheme="minorBidi"/>
          <w:sz w:val="24"/>
          <w:szCs w:val="24"/>
        </w:rPr>
        <w:t>create the best possible environment and culture w</w:t>
      </w:r>
      <w:r w:rsidR="00E568B6">
        <w:rPr>
          <w:rFonts w:asciiTheme="minorBidi" w:hAnsiTheme="minorBidi"/>
          <w:sz w:val="24"/>
          <w:szCs w:val="24"/>
        </w:rPr>
        <w:t xml:space="preserve">here customers and colleagues can </w:t>
      </w:r>
      <w:r w:rsidR="00BF0C34">
        <w:rPr>
          <w:rFonts w:asciiTheme="minorBidi" w:hAnsiTheme="minorBidi"/>
          <w:sz w:val="24"/>
          <w:szCs w:val="24"/>
        </w:rPr>
        <w:t>flourish</w:t>
      </w:r>
      <w:r w:rsidR="00E568B6">
        <w:rPr>
          <w:rFonts w:asciiTheme="minorBidi" w:hAnsiTheme="minorBidi"/>
          <w:sz w:val="24"/>
          <w:szCs w:val="24"/>
        </w:rPr>
        <w:t xml:space="preserve"> by </w:t>
      </w:r>
      <w:r w:rsidR="00BC4DA3">
        <w:rPr>
          <w:rFonts w:asciiTheme="minorBidi" w:hAnsiTheme="minorBidi"/>
          <w:sz w:val="24"/>
          <w:szCs w:val="24"/>
        </w:rPr>
        <w:t>virtue of being themselves.</w:t>
      </w:r>
      <w:r w:rsidR="00E568B6">
        <w:rPr>
          <w:rFonts w:asciiTheme="minorBidi" w:hAnsiTheme="minorBidi"/>
          <w:sz w:val="24"/>
          <w:szCs w:val="24"/>
        </w:rPr>
        <w:t xml:space="preserve"> </w:t>
      </w:r>
      <w:r w:rsidR="001E26AC">
        <w:rPr>
          <w:rFonts w:asciiTheme="minorBidi" w:hAnsiTheme="minorBidi"/>
          <w:sz w:val="24"/>
          <w:szCs w:val="24"/>
        </w:rPr>
        <w:t xml:space="preserve"> </w:t>
      </w:r>
    </w:p>
    <w:p w14:paraId="57798158" w14:textId="4302D2A8" w:rsidR="006C2194" w:rsidRPr="00095BD8" w:rsidRDefault="006C2194" w:rsidP="006C2194">
      <w:pPr>
        <w:rPr>
          <w:rFonts w:asciiTheme="minorBidi" w:hAnsiTheme="minorBidi"/>
          <w:sz w:val="24"/>
          <w:szCs w:val="24"/>
        </w:rPr>
      </w:pPr>
      <w:r w:rsidRPr="00095BD8">
        <w:rPr>
          <w:rFonts w:asciiTheme="minorBidi" w:hAnsiTheme="minorBidi"/>
          <w:sz w:val="24"/>
          <w:szCs w:val="24"/>
        </w:rPr>
        <w:t xml:space="preserve">Our </w:t>
      </w:r>
      <w:r w:rsidR="0001637F">
        <w:rPr>
          <w:rFonts w:asciiTheme="minorBidi" w:hAnsiTheme="minorBidi"/>
          <w:sz w:val="24"/>
          <w:szCs w:val="24"/>
        </w:rPr>
        <w:t>EDI</w:t>
      </w:r>
      <w:r w:rsidRPr="00095BD8">
        <w:rPr>
          <w:rFonts w:asciiTheme="minorBidi" w:hAnsiTheme="minorBidi"/>
          <w:sz w:val="24"/>
          <w:szCs w:val="24"/>
        </w:rPr>
        <w:t xml:space="preserve"> strategy </w:t>
      </w:r>
      <w:r w:rsidR="00BC4DA3">
        <w:rPr>
          <w:rFonts w:asciiTheme="minorBidi" w:hAnsiTheme="minorBidi"/>
          <w:sz w:val="24"/>
          <w:szCs w:val="24"/>
        </w:rPr>
        <w:t>has</w:t>
      </w:r>
      <w:r w:rsidRPr="00095BD8">
        <w:rPr>
          <w:rFonts w:asciiTheme="minorBidi" w:hAnsiTheme="minorBidi"/>
          <w:sz w:val="24"/>
          <w:szCs w:val="24"/>
        </w:rPr>
        <w:t xml:space="preserve"> </w:t>
      </w:r>
      <w:r w:rsidR="0001637F">
        <w:rPr>
          <w:rFonts w:asciiTheme="minorBidi" w:hAnsiTheme="minorBidi"/>
          <w:sz w:val="24"/>
          <w:szCs w:val="24"/>
        </w:rPr>
        <w:t>three</w:t>
      </w:r>
      <w:r w:rsidRPr="00095BD8">
        <w:rPr>
          <w:rFonts w:asciiTheme="minorBidi" w:hAnsiTheme="minorBidi"/>
          <w:sz w:val="24"/>
          <w:szCs w:val="24"/>
        </w:rPr>
        <w:t xml:space="preserve"> strategic themes</w:t>
      </w:r>
      <w:r w:rsidR="00647DF2" w:rsidRPr="00095BD8">
        <w:rPr>
          <w:rFonts w:asciiTheme="minorBidi" w:hAnsiTheme="minorBidi"/>
          <w:sz w:val="24"/>
          <w:szCs w:val="24"/>
        </w:rPr>
        <w:t>.</w:t>
      </w:r>
      <w:r w:rsidR="007B3A4B" w:rsidRPr="00095BD8">
        <w:rPr>
          <w:rFonts w:asciiTheme="minorBidi" w:hAnsiTheme="minorBidi"/>
          <w:sz w:val="24"/>
          <w:szCs w:val="24"/>
        </w:rPr>
        <w:t xml:space="preserve"> We think </w:t>
      </w:r>
      <w:r w:rsidR="00963E4D" w:rsidRPr="00095BD8">
        <w:rPr>
          <w:rFonts w:asciiTheme="minorBidi" w:hAnsiTheme="minorBidi"/>
          <w:sz w:val="24"/>
          <w:szCs w:val="24"/>
        </w:rPr>
        <w:t xml:space="preserve">that together these will </w:t>
      </w:r>
      <w:r w:rsidR="0001637F">
        <w:rPr>
          <w:rFonts w:asciiTheme="minorBidi" w:hAnsiTheme="minorBidi"/>
          <w:sz w:val="24"/>
          <w:szCs w:val="24"/>
        </w:rPr>
        <w:t xml:space="preserve">enable and </w:t>
      </w:r>
      <w:r w:rsidR="007879F0">
        <w:rPr>
          <w:rFonts w:asciiTheme="minorBidi" w:hAnsiTheme="minorBidi"/>
          <w:sz w:val="24"/>
          <w:szCs w:val="24"/>
        </w:rPr>
        <w:t xml:space="preserve">embed an organisational culture that </w:t>
      </w:r>
      <w:r w:rsidR="009B57C3">
        <w:rPr>
          <w:rFonts w:asciiTheme="minorBidi" w:hAnsiTheme="minorBidi"/>
          <w:sz w:val="24"/>
          <w:szCs w:val="24"/>
        </w:rPr>
        <w:t>supports</w:t>
      </w:r>
      <w:r w:rsidR="007879F0">
        <w:rPr>
          <w:rFonts w:asciiTheme="minorBidi" w:hAnsiTheme="minorBidi"/>
          <w:sz w:val="24"/>
          <w:szCs w:val="24"/>
        </w:rPr>
        <w:t xml:space="preserve"> </w:t>
      </w:r>
      <w:r w:rsidR="00196201">
        <w:rPr>
          <w:rFonts w:asciiTheme="minorBidi" w:hAnsiTheme="minorBidi"/>
          <w:sz w:val="24"/>
          <w:szCs w:val="24"/>
        </w:rPr>
        <w:t>equit</w:t>
      </w:r>
      <w:r w:rsidR="008D3A6C">
        <w:rPr>
          <w:rFonts w:asciiTheme="minorBidi" w:hAnsiTheme="minorBidi"/>
          <w:sz w:val="24"/>
          <w:szCs w:val="24"/>
        </w:rPr>
        <w:t xml:space="preserve">able </w:t>
      </w:r>
      <w:r w:rsidR="00325608">
        <w:rPr>
          <w:rFonts w:asciiTheme="minorBidi" w:hAnsiTheme="minorBidi"/>
          <w:sz w:val="24"/>
          <w:szCs w:val="24"/>
        </w:rPr>
        <w:t>outcomes for our customers and colleagues</w:t>
      </w:r>
      <w:r w:rsidR="00B06642">
        <w:rPr>
          <w:rFonts w:asciiTheme="minorBidi" w:hAnsiTheme="minorBidi"/>
          <w:sz w:val="24"/>
          <w:szCs w:val="24"/>
        </w:rPr>
        <w:t xml:space="preserve">, </w:t>
      </w:r>
      <w:r w:rsidR="009B57C3">
        <w:rPr>
          <w:rFonts w:asciiTheme="minorBidi" w:hAnsiTheme="minorBidi"/>
          <w:sz w:val="24"/>
          <w:szCs w:val="24"/>
        </w:rPr>
        <w:t xml:space="preserve">ensures that opportunities are </w:t>
      </w:r>
      <w:r w:rsidR="002359C3">
        <w:rPr>
          <w:rFonts w:asciiTheme="minorBidi" w:hAnsiTheme="minorBidi"/>
          <w:sz w:val="24"/>
          <w:szCs w:val="24"/>
        </w:rPr>
        <w:t xml:space="preserve">accessible </w:t>
      </w:r>
      <w:r w:rsidR="009323B9">
        <w:rPr>
          <w:rFonts w:asciiTheme="minorBidi" w:hAnsiTheme="minorBidi"/>
          <w:sz w:val="24"/>
          <w:szCs w:val="24"/>
        </w:rPr>
        <w:t xml:space="preserve">to all and </w:t>
      </w:r>
      <w:r w:rsidR="002A41F1">
        <w:rPr>
          <w:rFonts w:asciiTheme="minorBidi" w:hAnsiTheme="minorBidi"/>
          <w:sz w:val="24"/>
          <w:szCs w:val="24"/>
        </w:rPr>
        <w:t xml:space="preserve">our services are </w:t>
      </w:r>
      <w:r w:rsidR="002359C3">
        <w:rPr>
          <w:rFonts w:asciiTheme="minorBidi" w:hAnsiTheme="minorBidi"/>
          <w:sz w:val="24"/>
          <w:szCs w:val="24"/>
        </w:rPr>
        <w:t>inclusive by de</w:t>
      </w:r>
      <w:r w:rsidR="00F4522F">
        <w:rPr>
          <w:rFonts w:asciiTheme="minorBidi" w:hAnsiTheme="minorBidi"/>
          <w:sz w:val="24"/>
          <w:szCs w:val="24"/>
        </w:rPr>
        <w:t>sign</w:t>
      </w:r>
      <w:r w:rsidR="002359C3">
        <w:rPr>
          <w:rFonts w:asciiTheme="minorBidi" w:hAnsiTheme="minorBidi"/>
          <w:sz w:val="24"/>
          <w:szCs w:val="24"/>
        </w:rPr>
        <w:t xml:space="preserve">. The EDI strategy will work in conjunction </w:t>
      </w:r>
      <w:r w:rsidR="00DA1D71">
        <w:rPr>
          <w:rFonts w:asciiTheme="minorBidi" w:hAnsiTheme="minorBidi"/>
          <w:sz w:val="24"/>
          <w:szCs w:val="24"/>
        </w:rPr>
        <w:t xml:space="preserve">with both the </w:t>
      </w:r>
      <w:r w:rsidR="00F4522F">
        <w:rPr>
          <w:rFonts w:asciiTheme="minorBidi" w:hAnsiTheme="minorBidi"/>
          <w:sz w:val="24"/>
          <w:szCs w:val="24"/>
        </w:rPr>
        <w:t xml:space="preserve">customer and </w:t>
      </w:r>
      <w:r w:rsidR="00DA1D71">
        <w:rPr>
          <w:rFonts w:asciiTheme="minorBidi" w:hAnsiTheme="minorBidi"/>
          <w:sz w:val="24"/>
          <w:szCs w:val="24"/>
        </w:rPr>
        <w:t xml:space="preserve">people strategies. It </w:t>
      </w:r>
      <w:r w:rsidR="00F4522F">
        <w:rPr>
          <w:rFonts w:asciiTheme="minorBidi" w:hAnsiTheme="minorBidi"/>
          <w:sz w:val="24"/>
          <w:szCs w:val="24"/>
        </w:rPr>
        <w:t>is</w:t>
      </w:r>
      <w:r w:rsidR="00DA1D71">
        <w:rPr>
          <w:rFonts w:asciiTheme="minorBidi" w:hAnsiTheme="minorBidi"/>
          <w:sz w:val="24"/>
          <w:szCs w:val="24"/>
        </w:rPr>
        <w:t xml:space="preserve"> supported by </w:t>
      </w:r>
      <w:r w:rsidR="00BE0545">
        <w:rPr>
          <w:rFonts w:asciiTheme="minorBidi" w:hAnsiTheme="minorBidi"/>
          <w:sz w:val="24"/>
          <w:szCs w:val="24"/>
        </w:rPr>
        <w:t>specific customer and people policies</w:t>
      </w:r>
      <w:r w:rsidR="000F463A">
        <w:rPr>
          <w:rFonts w:asciiTheme="minorBidi" w:hAnsiTheme="minorBidi"/>
          <w:sz w:val="24"/>
          <w:szCs w:val="24"/>
        </w:rPr>
        <w:t xml:space="preserve"> and </w:t>
      </w:r>
      <w:r w:rsidR="00286195">
        <w:rPr>
          <w:rFonts w:asciiTheme="minorBidi" w:hAnsiTheme="minorBidi"/>
          <w:sz w:val="24"/>
          <w:szCs w:val="24"/>
        </w:rPr>
        <w:t>an EDI action plan to progress our work</w:t>
      </w:r>
      <w:r w:rsidR="00BE0545">
        <w:rPr>
          <w:rFonts w:asciiTheme="minorBidi" w:hAnsiTheme="minorBidi"/>
          <w:sz w:val="24"/>
          <w:szCs w:val="24"/>
        </w:rPr>
        <w:t xml:space="preserve">. </w:t>
      </w:r>
    </w:p>
    <w:p w14:paraId="6B63DEA3" w14:textId="23F22267" w:rsidR="006C2194" w:rsidRPr="00095BD8" w:rsidRDefault="006C2194" w:rsidP="006C2194">
      <w:pPr>
        <w:rPr>
          <w:rFonts w:asciiTheme="minorBidi" w:hAnsiTheme="minorBidi"/>
          <w:b/>
          <w:bCs/>
          <w:sz w:val="24"/>
          <w:szCs w:val="24"/>
          <w:u w:val="single"/>
        </w:rPr>
      </w:pPr>
      <w:r w:rsidRPr="00095BD8">
        <w:rPr>
          <w:rFonts w:asciiTheme="minorBidi" w:hAnsiTheme="minorBidi"/>
          <w:b/>
          <w:bCs/>
          <w:sz w:val="24"/>
          <w:szCs w:val="24"/>
          <w:u w:val="single"/>
        </w:rPr>
        <w:t xml:space="preserve">Setting the Scene </w:t>
      </w:r>
    </w:p>
    <w:p w14:paraId="013541FE" w14:textId="77F747B7" w:rsidR="00795B6C" w:rsidRDefault="00795B6C" w:rsidP="00983059">
      <w:pPr>
        <w:rPr>
          <w:rFonts w:asciiTheme="minorBidi" w:hAnsiTheme="minorBidi"/>
          <w:sz w:val="24"/>
          <w:szCs w:val="24"/>
        </w:rPr>
      </w:pPr>
      <w:r w:rsidRPr="00795B6C">
        <w:rPr>
          <w:rFonts w:asciiTheme="minorBidi" w:hAnsiTheme="minorBidi"/>
          <w:sz w:val="24"/>
          <w:szCs w:val="24"/>
        </w:rPr>
        <w:t xml:space="preserve">Recent tragedies in </w:t>
      </w:r>
      <w:r>
        <w:rPr>
          <w:rFonts w:asciiTheme="minorBidi" w:hAnsiTheme="minorBidi"/>
          <w:sz w:val="24"/>
          <w:szCs w:val="24"/>
        </w:rPr>
        <w:t>s</w:t>
      </w:r>
      <w:r w:rsidRPr="00795B6C">
        <w:rPr>
          <w:rFonts w:asciiTheme="minorBidi" w:hAnsiTheme="minorBidi"/>
          <w:sz w:val="24"/>
          <w:szCs w:val="24"/>
        </w:rPr>
        <w:t xml:space="preserve">ocial </w:t>
      </w:r>
      <w:r>
        <w:rPr>
          <w:rFonts w:asciiTheme="minorBidi" w:hAnsiTheme="minorBidi"/>
          <w:sz w:val="24"/>
          <w:szCs w:val="24"/>
        </w:rPr>
        <w:t>h</w:t>
      </w:r>
      <w:r w:rsidRPr="00795B6C">
        <w:rPr>
          <w:rFonts w:asciiTheme="minorBidi" w:hAnsiTheme="minorBidi"/>
          <w:sz w:val="24"/>
          <w:szCs w:val="24"/>
        </w:rPr>
        <w:t>ousing have brought into sharp focus inequalities in the treatment of different groups</w:t>
      </w:r>
      <w:r>
        <w:rPr>
          <w:rFonts w:asciiTheme="minorBidi" w:hAnsiTheme="minorBidi"/>
          <w:sz w:val="24"/>
          <w:szCs w:val="24"/>
        </w:rPr>
        <w:t xml:space="preserve"> of customers</w:t>
      </w:r>
      <w:r w:rsidR="00983059">
        <w:rPr>
          <w:rFonts w:asciiTheme="minorBidi" w:hAnsiTheme="minorBidi"/>
          <w:sz w:val="24"/>
          <w:szCs w:val="24"/>
        </w:rPr>
        <w:t>; and</w:t>
      </w:r>
      <w:r w:rsidR="00001E35">
        <w:rPr>
          <w:rFonts w:asciiTheme="minorBidi" w:hAnsiTheme="minorBidi"/>
          <w:sz w:val="24"/>
          <w:szCs w:val="24"/>
        </w:rPr>
        <w:t xml:space="preserve"> </w:t>
      </w:r>
      <w:r w:rsidRPr="00795B6C">
        <w:rPr>
          <w:rFonts w:asciiTheme="minorBidi" w:hAnsiTheme="minorBidi"/>
          <w:sz w:val="24"/>
          <w:szCs w:val="24"/>
        </w:rPr>
        <w:t xml:space="preserve">movements such as BLM </w:t>
      </w:r>
      <w:r w:rsidR="00376C6B">
        <w:rPr>
          <w:rFonts w:asciiTheme="minorBidi" w:hAnsiTheme="minorBidi"/>
          <w:sz w:val="24"/>
          <w:szCs w:val="24"/>
        </w:rPr>
        <w:t xml:space="preserve">and societal inequalities highlighted by the Covid-19 pandemic </w:t>
      </w:r>
      <w:r w:rsidR="00001E35">
        <w:rPr>
          <w:rFonts w:asciiTheme="minorBidi" w:hAnsiTheme="minorBidi"/>
          <w:sz w:val="24"/>
          <w:szCs w:val="24"/>
        </w:rPr>
        <w:t>have</w:t>
      </w:r>
      <w:r w:rsidRPr="00795B6C">
        <w:rPr>
          <w:rFonts w:asciiTheme="minorBidi" w:hAnsiTheme="minorBidi"/>
          <w:sz w:val="24"/>
          <w:szCs w:val="24"/>
        </w:rPr>
        <w:t xml:space="preserve"> drawn attention to the need to think </w:t>
      </w:r>
      <w:r w:rsidR="00983059">
        <w:rPr>
          <w:rFonts w:asciiTheme="minorBidi" w:hAnsiTheme="minorBidi"/>
          <w:sz w:val="24"/>
          <w:szCs w:val="24"/>
        </w:rPr>
        <w:t xml:space="preserve">more </w:t>
      </w:r>
      <w:r w:rsidRPr="00795B6C">
        <w:rPr>
          <w:rFonts w:asciiTheme="minorBidi" w:hAnsiTheme="minorBidi"/>
          <w:sz w:val="24"/>
          <w:szCs w:val="24"/>
        </w:rPr>
        <w:t xml:space="preserve">about diversity and embed inclusivity in our </w:t>
      </w:r>
      <w:r w:rsidR="001F1E34">
        <w:rPr>
          <w:rFonts w:asciiTheme="minorBidi" w:hAnsiTheme="minorBidi"/>
          <w:sz w:val="24"/>
          <w:szCs w:val="24"/>
        </w:rPr>
        <w:t xml:space="preserve">society and </w:t>
      </w:r>
      <w:r w:rsidRPr="00795B6C">
        <w:rPr>
          <w:rFonts w:asciiTheme="minorBidi" w:hAnsiTheme="minorBidi"/>
          <w:sz w:val="24"/>
          <w:szCs w:val="24"/>
        </w:rPr>
        <w:t>culture</w:t>
      </w:r>
      <w:r w:rsidR="00983059">
        <w:rPr>
          <w:rFonts w:asciiTheme="minorBidi" w:hAnsiTheme="minorBidi"/>
          <w:sz w:val="24"/>
          <w:szCs w:val="24"/>
        </w:rPr>
        <w:t>.</w:t>
      </w:r>
    </w:p>
    <w:p w14:paraId="51C8525E" w14:textId="2A18D1B3" w:rsidR="008937D1" w:rsidRDefault="00332C61" w:rsidP="00332C61">
      <w:pPr>
        <w:rPr>
          <w:rFonts w:asciiTheme="minorBidi" w:hAnsiTheme="minorBidi"/>
          <w:sz w:val="24"/>
          <w:szCs w:val="24"/>
        </w:rPr>
      </w:pPr>
      <w:r>
        <w:rPr>
          <w:rFonts w:asciiTheme="minorBidi" w:hAnsiTheme="minorBidi"/>
          <w:sz w:val="24"/>
          <w:szCs w:val="24"/>
        </w:rPr>
        <w:t>Considerable work</w:t>
      </w:r>
      <w:r w:rsidR="00C14D1C">
        <w:rPr>
          <w:rFonts w:asciiTheme="minorBidi" w:hAnsiTheme="minorBidi"/>
          <w:sz w:val="24"/>
          <w:szCs w:val="24"/>
        </w:rPr>
        <w:t xml:space="preserve"> has been taking place in the social housing sector to </w:t>
      </w:r>
      <w:r w:rsidR="002F2DE3">
        <w:rPr>
          <w:rFonts w:asciiTheme="minorBidi" w:hAnsiTheme="minorBidi"/>
          <w:sz w:val="24"/>
          <w:szCs w:val="24"/>
        </w:rPr>
        <w:t>support and navigate the implications</w:t>
      </w:r>
      <w:r w:rsidR="001F1E34">
        <w:rPr>
          <w:rFonts w:asciiTheme="minorBidi" w:hAnsiTheme="minorBidi"/>
          <w:sz w:val="24"/>
          <w:szCs w:val="24"/>
        </w:rPr>
        <w:t xml:space="preserve"> </w:t>
      </w:r>
      <w:r w:rsidR="0093305A">
        <w:rPr>
          <w:rFonts w:asciiTheme="minorBidi" w:hAnsiTheme="minorBidi"/>
          <w:sz w:val="24"/>
          <w:szCs w:val="24"/>
        </w:rPr>
        <w:t xml:space="preserve">for our work </w:t>
      </w:r>
      <w:r w:rsidR="001F1E34">
        <w:rPr>
          <w:rFonts w:asciiTheme="minorBidi" w:hAnsiTheme="minorBidi"/>
          <w:sz w:val="24"/>
          <w:szCs w:val="24"/>
        </w:rPr>
        <w:t xml:space="preserve">of </w:t>
      </w:r>
      <w:r w:rsidR="00242BCD">
        <w:rPr>
          <w:rFonts w:asciiTheme="minorBidi" w:hAnsiTheme="minorBidi"/>
          <w:sz w:val="24"/>
          <w:szCs w:val="24"/>
        </w:rPr>
        <w:t xml:space="preserve">these </w:t>
      </w:r>
      <w:r w:rsidR="001F1E34">
        <w:rPr>
          <w:rFonts w:asciiTheme="minorBidi" w:hAnsiTheme="minorBidi"/>
          <w:sz w:val="24"/>
          <w:szCs w:val="24"/>
        </w:rPr>
        <w:t>broader societal changes</w:t>
      </w:r>
      <w:r w:rsidR="002B5791">
        <w:rPr>
          <w:rFonts w:asciiTheme="minorBidi" w:hAnsiTheme="minorBidi"/>
          <w:sz w:val="24"/>
          <w:szCs w:val="24"/>
        </w:rPr>
        <w:t xml:space="preserve">. This includes </w:t>
      </w:r>
      <w:r w:rsidR="00425118">
        <w:rPr>
          <w:rFonts w:asciiTheme="minorBidi" w:hAnsiTheme="minorBidi"/>
          <w:sz w:val="24"/>
          <w:szCs w:val="24"/>
        </w:rPr>
        <w:t>guidance and direction from the Housing Ombudsman through</w:t>
      </w:r>
      <w:r w:rsidR="00AD1353">
        <w:rPr>
          <w:rFonts w:asciiTheme="minorBidi" w:hAnsiTheme="minorBidi"/>
          <w:sz w:val="24"/>
          <w:szCs w:val="24"/>
        </w:rPr>
        <w:t xml:space="preserve"> for example,</w:t>
      </w:r>
      <w:r w:rsidR="00425118">
        <w:rPr>
          <w:rFonts w:asciiTheme="minorBidi" w:hAnsiTheme="minorBidi"/>
          <w:sz w:val="24"/>
          <w:szCs w:val="24"/>
        </w:rPr>
        <w:t xml:space="preserve"> the </w:t>
      </w:r>
      <w:r w:rsidR="00F606C2">
        <w:rPr>
          <w:rFonts w:asciiTheme="minorBidi" w:hAnsiTheme="minorBidi"/>
          <w:sz w:val="24"/>
          <w:szCs w:val="24"/>
        </w:rPr>
        <w:t>Spotlight report on Attitudes,</w:t>
      </w:r>
      <w:r w:rsidR="00AD1353">
        <w:rPr>
          <w:rFonts w:asciiTheme="minorBidi" w:hAnsiTheme="minorBidi"/>
          <w:sz w:val="24"/>
          <w:szCs w:val="24"/>
        </w:rPr>
        <w:t xml:space="preserve"> Respect and</w:t>
      </w:r>
      <w:r w:rsidR="00F606C2">
        <w:rPr>
          <w:rFonts w:asciiTheme="minorBidi" w:hAnsiTheme="minorBidi"/>
          <w:sz w:val="24"/>
          <w:szCs w:val="24"/>
        </w:rPr>
        <w:t xml:space="preserve"> Right</w:t>
      </w:r>
      <w:r w:rsidR="00AD1353">
        <w:rPr>
          <w:rFonts w:asciiTheme="minorBidi" w:hAnsiTheme="minorBidi"/>
          <w:sz w:val="24"/>
          <w:szCs w:val="24"/>
        </w:rPr>
        <w:t>s (January 2024)</w:t>
      </w:r>
      <w:r w:rsidR="0010251D">
        <w:rPr>
          <w:rFonts w:asciiTheme="minorBidi" w:hAnsiTheme="minorBidi"/>
          <w:sz w:val="24"/>
          <w:szCs w:val="24"/>
        </w:rPr>
        <w:t xml:space="preserve">; the focus of the Transparency, Influence and </w:t>
      </w:r>
      <w:r w:rsidR="003606E0">
        <w:rPr>
          <w:rFonts w:asciiTheme="minorBidi" w:hAnsiTheme="minorBidi"/>
          <w:sz w:val="24"/>
          <w:szCs w:val="24"/>
        </w:rPr>
        <w:t xml:space="preserve">Accountability Standard </w:t>
      </w:r>
      <w:r w:rsidR="009972BE">
        <w:rPr>
          <w:rFonts w:asciiTheme="minorBidi" w:hAnsiTheme="minorBidi"/>
          <w:sz w:val="24"/>
          <w:szCs w:val="24"/>
        </w:rPr>
        <w:t xml:space="preserve">to ensure that tenants be treated with fairness and respect </w:t>
      </w:r>
      <w:r w:rsidR="00721939">
        <w:rPr>
          <w:rFonts w:asciiTheme="minorBidi" w:hAnsiTheme="minorBidi"/>
          <w:sz w:val="24"/>
          <w:szCs w:val="24"/>
        </w:rPr>
        <w:t xml:space="preserve">and that registered providers take action to deliver fair and equitable outcomes </w:t>
      </w:r>
      <w:r w:rsidR="00BD3356">
        <w:rPr>
          <w:rFonts w:asciiTheme="minorBidi" w:hAnsiTheme="minorBidi"/>
          <w:sz w:val="24"/>
          <w:szCs w:val="24"/>
        </w:rPr>
        <w:t xml:space="preserve">for tenants; and the proposed competence and conduct standard </w:t>
      </w:r>
      <w:r w:rsidR="00246595">
        <w:rPr>
          <w:rFonts w:asciiTheme="minorBidi" w:hAnsiTheme="minorBidi"/>
          <w:sz w:val="24"/>
          <w:szCs w:val="24"/>
        </w:rPr>
        <w:t xml:space="preserve">which has </w:t>
      </w:r>
      <w:r w:rsidR="00265568">
        <w:rPr>
          <w:rFonts w:asciiTheme="minorBidi" w:hAnsiTheme="minorBidi"/>
          <w:sz w:val="24"/>
          <w:szCs w:val="24"/>
        </w:rPr>
        <w:t xml:space="preserve">offered that significant </w:t>
      </w:r>
      <w:r w:rsidR="008937D1">
        <w:rPr>
          <w:rFonts w:asciiTheme="minorBidi" w:hAnsiTheme="minorBidi"/>
          <w:sz w:val="24"/>
          <w:szCs w:val="24"/>
        </w:rPr>
        <w:t>culture</w:t>
      </w:r>
      <w:r w:rsidR="00265568">
        <w:rPr>
          <w:rFonts w:asciiTheme="minorBidi" w:hAnsiTheme="minorBidi"/>
          <w:sz w:val="24"/>
          <w:szCs w:val="24"/>
        </w:rPr>
        <w:t xml:space="preserve"> change is needed to </w:t>
      </w:r>
      <w:r w:rsidR="00A814EA">
        <w:rPr>
          <w:rFonts w:asciiTheme="minorBidi" w:hAnsiTheme="minorBidi"/>
          <w:sz w:val="24"/>
          <w:szCs w:val="24"/>
        </w:rPr>
        <w:t xml:space="preserve">improve the professional behaviours of staff, tackle stigma and ensure that residents receive a respectful and professional service at all times. </w:t>
      </w:r>
      <w:r w:rsidR="007C00A7">
        <w:rPr>
          <w:rFonts w:asciiTheme="minorBidi" w:hAnsiTheme="minorBidi"/>
          <w:sz w:val="24"/>
          <w:szCs w:val="24"/>
        </w:rPr>
        <w:t xml:space="preserve">These are </w:t>
      </w:r>
      <w:r w:rsidR="00D4505A">
        <w:rPr>
          <w:rFonts w:asciiTheme="minorBidi" w:hAnsiTheme="minorBidi"/>
          <w:sz w:val="24"/>
          <w:szCs w:val="24"/>
        </w:rPr>
        <w:t xml:space="preserve">underpinned by the Equality Act 2010 in which the Public Sector Equality Duty requires </w:t>
      </w:r>
      <w:r w:rsidR="007C00A7">
        <w:rPr>
          <w:rFonts w:asciiTheme="minorBidi" w:hAnsiTheme="minorBidi"/>
          <w:sz w:val="24"/>
          <w:szCs w:val="24"/>
        </w:rPr>
        <w:t>Housing Associations</w:t>
      </w:r>
      <w:r w:rsidR="00D4505A">
        <w:rPr>
          <w:rFonts w:asciiTheme="minorBidi" w:hAnsiTheme="minorBidi"/>
          <w:sz w:val="24"/>
          <w:szCs w:val="24"/>
        </w:rPr>
        <w:t xml:space="preserve"> to think about how we can improve society and promote equality in every aspect of our </w:t>
      </w:r>
      <w:proofErr w:type="gramStart"/>
      <w:r w:rsidR="00D4505A">
        <w:rPr>
          <w:rFonts w:asciiTheme="minorBidi" w:hAnsiTheme="minorBidi"/>
          <w:sz w:val="24"/>
          <w:szCs w:val="24"/>
        </w:rPr>
        <w:t>day to day</w:t>
      </w:r>
      <w:proofErr w:type="gramEnd"/>
      <w:r w:rsidR="00D4505A">
        <w:rPr>
          <w:rFonts w:asciiTheme="minorBidi" w:hAnsiTheme="minorBidi"/>
          <w:sz w:val="24"/>
          <w:szCs w:val="24"/>
        </w:rPr>
        <w:t xml:space="preserve"> work.</w:t>
      </w:r>
    </w:p>
    <w:p w14:paraId="2152BC70" w14:textId="71F80347" w:rsidR="00332C61" w:rsidRPr="00053CAF" w:rsidRDefault="00E40B89" w:rsidP="00332C61">
      <w:pPr>
        <w:rPr>
          <w:rFonts w:asciiTheme="minorBidi" w:hAnsiTheme="minorBidi"/>
          <w:sz w:val="24"/>
          <w:szCs w:val="24"/>
        </w:rPr>
      </w:pPr>
      <w:r>
        <w:rPr>
          <w:rFonts w:asciiTheme="minorBidi" w:hAnsiTheme="minorBidi"/>
          <w:sz w:val="24"/>
          <w:szCs w:val="24"/>
        </w:rPr>
        <w:t>For Broadacres,</w:t>
      </w:r>
      <w:r w:rsidR="00D17152">
        <w:rPr>
          <w:rFonts w:asciiTheme="minorBidi" w:hAnsiTheme="minorBidi"/>
          <w:sz w:val="24"/>
          <w:szCs w:val="24"/>
        </w:rPr>
        <w:t xml:space="preserve"> whilst these are critical </w:t>
      </w:r>
      <w:r w:rsidR="00677CDE">
        <w:rPr>
          <w:rFonts w:asciiTheme="minorBidi" w:hAnsiTheme="minorBidi"/>
          <w:sz w:val="24"/>
          <w:szCs w:val="24"/>
        </w:rPr>
        <w:t>factors that provide impetus to our work, the moral and</w:t>
      </w:r>
      <w:r w:rsidR="0010121A">
        <w:rPr>
          <w:rFonts w:asciiTheme="minorBidi" w:hAnsiTheme="minorBidi"/>
          <w:sz w:val="24"/>
          <w:szCs w:val="24"/>
        </w:rPr>
        <w:t xml:space="preserve"> organisational </w:t>
      </w:r>
      <w:r w:rsidR="000D0170">
        <w:rPr>
          <w:rFonts w:asciiTheme="minorBidi" w:hAnsiTheme="minorBidi"/>
          <w:sz w:val="24"/>
          <w:szCs w:val="24"/>
        </w:rPr>
        <w:t>arguments</w:t>
      </w:r>
      <w:r w:rsidR="0010121A">
        <w:rPr>
          <w:rFonts w:asciiTheme="minorBidi" w:hAnsiTheme="minorBidi"/>
          <w:sz w:val="24"/>
          <w:szCs w:val="24"/>
        </w:rPr>
        <w:t xml:space="preserve"> for </w:t>
      </w:r>
      <w:r w:rsidR="005C4217">
        <w:rPr>
          <w:rFonts w:asciiTheme="minorBidi" w:hAnsiTheme="minorBidi"/>
          <w:sz w:val="24"/>
          <w:szCs w:val="24"/>
        </w:rPr>
        <w:t xml:space="preserve">ensuring that equality, diversity and inclusion run </w:t>
      </w:r>
      <w:r w:rsidR="002A14E5">
        <w:rPr>
          <w:rFonts w:asciiTheme="minorBidi" w:hAnsiTheme="minorBidi"/>
          <w:sz w:val="24"/>
          <w:szCs w:val="24"/>
        </w:rPr>
        <w:t>through</w:t>
      </w:r>
      <w:r w:rsidR="005C4217">
        <w:rPr>
          <w:rFonts w:asciiTheme="minorBidi" w:hAnsiTheme="minorBidi"/>
          <w:sz w:val="24"/>
          <w:szCs w:val="24"/>
        </w:rPr>
        <w:t xml:space="preserve"> all </w:t>
      </w:r>
      <w:r w:rsidR="002A14E5">
        <w:rPr>
          <w:rFonts w:asciiTheme="minorBidi" w:hAnsiTheme="minorBidi"/>
          <w:sz w:val="24"/>
          <w:szCs w:val="24"/>
        </w:rPr>
        <w:t xml:space="preserve">aspects of our activities is equally as </w:t>
      </w:r>
      <w:r w:rsidR="000D0170">
        <w:rPr>
          <w:rFonts w:asciiTheme="minorBidi" w:hAnsiTheme="minorBidi"/>
          <w:sz w:val="24"/>
          <w:szCs w:val="24"/>
        </w:rPr>
        <w:t>compelling</w:t>
      </w:r>
      <w:r w:rsidR="002A14E5">
        <w:rPr>
          <w:rFonts w:asciiTheme="minorBidi" w:hAnsiTheme="minorBidi"/>
          <w:sz w:val="24"/>
          <w:szCs w:val="24"/>
        </w:rPr>
        <w:t xml:space="preserve">. </w:t>
      </w:r>
      <w:r w:rsidR="000D0170">
        <w:rPr>
          <w:rFonts w:asciiTheme="minorBidi" w:hAnsiTheme="minorBidi"/>
          <w:sz w:val="24"/>
          <w:szCs w:val="24"/>
        </w:rPr>
        <w:t>This strat</w:t>
      </w:r>
      <w:r w:rsidR="006B4FC9">
        <w:rPr>
          <w:rFonts w:asciiTheme="minorBidi" w:hAnsiTheme="minorBidi"/>
          <w:sz w:val="24"/>
          <w:szCs w:val="24"/>
        </w:rPr>
        <w:t xml:space="preserve">egy provides the direction to ensure that </w:t>
      </w:r>
      <w:r w:rsidR="008066E1" w:rsidRPr="00B61503">
        <w:rPr>
          <w:rFonts w:asciiTheme="minorBidi" w:hAnsiTheme="minorBidi"/>
          <w:sz w:val="24"/>
          <w:szCs w:val="24"/>
          <w:u w:val="single"/>
        </w:rPr>
        <w:t>all</w:t>
      </w:r>
      <w:r w:rsidR="008066E1">
        <w:rPr>
          <w:rFonts w:asciiTheme="minorBidi" w:hAnsiTheme="minorBidi"/>
          <w:sz w:val="24"/>
          <w:szCs w:val="24"/>
        </w:rPr>
        <w:t xml:space="preserve"> our </w:t>
      </w:r>
      <w:r w:rsidR="006B4FC9">
        <w:rPr>
          <w:rFonts w:asciiTheme="minorBidi" w:hAnsiTheme="minorBidi"/>
          <w:sz w:val="24"/>
          <w:szCs w:val="24"/>
        </w:rPr>
        <w:t>customers</w:t>
      </w:r>
      <w:r w:rsidR="008066E1">
        <w:rPr>
          <w:rFonts w:asciiTheme="minorBidi" w:hAnsiTheme="minorBidi"/>
          <w:sz w:val="24"/>
          <w:szCs w:val="24"/>
        </w:rPr>
        <w:t xml:space="preserve"> and </w:t>
      </w:r>
      <w:r w:rsidR="006B4FC9">
        <w:rPr>
          <w:rFonts w:asciiTheme="minorBidi" w:hAnsiTheme="minorBidi"/>
          <w:sz w:val="24"/>
          <w:szCs w:val="24"/>
        </w:rPr>
        <w:t xml:space="preserve">colleagues </w:t>
      </w:r>
      <w:proofErr w:type="gramStart"/>
      <w:r w:rsidR="0059130E">
        <w:rPr>
          <w:rFonts w:asciiTheme="minorBidi" w:hAnsiTheme="minorBidi"/>
          <w:sz w:val="24"/>
          <w:szCs w:val="24"/>
        </w:rPr>
        <w:t>have the opportunity to</w:t>
      </w:r>
      <w:proofErr w:type="gramEnd"/>
      <w:r w:rsidR="0059130E">
        <w:rPr>
          <w:rFonts w:asciiTheme="minorBidi" w:hAnsiTheme="minorBidi"/>
          <w:sz w:val="24"/>
          <w:szCs w:val="24"/>
        </w:rPr>
        <w:t xml:space="preserve"> </w:t>
      </w:r>
      <w:r w:rsidR="00714144">
        <w:rPr>
          <w:rFonts w:asciiTheme="minorBidi" w:hAnsiTheme="minorBidi"/>
          <w:sz w:val="24"/>
          <w:szCs w:val="24"/>
        </w:rPr>
        <w:t xml:space="preserve">thrive </w:t>
      </w:r>
      <w:r w:rsidR="00B61503">
        <w:rPr>
          <w:rFonts w:asciiTheme="minorBidi" w:hAnsiTheme="minorBidi"/>
          <w:sz w:val="24"/>
          <w:szCs w:val="24"/>
        </w:rPr>
        <w:t>through their connection with Broadacres Housing Association.</w:t>
      </w:r>
      <w:r w:rsidR="008066E1">
        <w:rPr>
          <w:rFonts w:asciiTheme="minorBidi" w:hAnsiTheme="minorBidi"/>
          <w:sz w:val="24"/>
          <w:szCs w:val="24"/>
        </w:rPr>
        <w:t xml:space="preserve"> </w:t>
      </w:r>
      <w:r w:rsidR="006B4FC9">
        <w:rPr>
          <w:rFonts w:asciiTheme="minorBidi" w:hAnsiTheme="minorBidi"/>
          <w:sz w:val="24"/>
          <w:szCs w:val="24"/>
        </w:rPr>
        <w:t xml:space="preserve"> </w:t>
      </w:r>
    </w:p>
    <w:p w14:paraId="43EE9D3C" w14:textId="631E6E76" w:rsidR="006C2194" w:rsidRPr="00095BD8" w:rsidRDefault="006C2194" w:rsidP="006C2194">
      <w:pPr>
        <w:rPr>
          <w:rFonts w:asciiTheme="minorBidi" w:hAnsiTheme="minorBidi"/>
          <w:b/>
          <w:bCs/>
          <w:sz w:val="24"/>
          <w:szCs w:val="24"/>
          <w:u w:val="single"/>
        </w:rPr>
      </w:pPr>
      <w:r w:rsidRPr="00095BD8">
        <w:rPr>
          <w:rFonts w:asciiTheme="minorBidi" w:hAnsiTheme="minorBidi"/>
          <w:b/>
          <w:bCs/>
          <w:sz w:val="24"/>
          <w:szCs w:val="24"/>
          <w:u w:val="single"/>
        </w:rPr>
        <w:lastRenderedPageBreak/>
        <w:t>Core purpose of the strategy</w:t>
      </w:r>
    </w:p>
    <w:p w14:paraId="3412E3EF" w14:textId="59736CD6" w:rsidR="006C2194" w:rsidRDefault="006C2194" w:rsidP="006C2194">
      <w:pPr>
        <w:rPr>
          <w:rFonts w:asciiTheme="minorBidi" w:hAnsiTheme="minorBidi"/>
          <w:sz w:val="24"/>
          <w:szCs w:val="24"/>
        </w:rPr>
      </w:pPr>
      <w:r w:rsidRPr="00095BD8">
        <w:rPr>
          <w:rFonts w:asciiTheme="minorBidi" w:hAnsiTheme="minorBidi"/>
          <w:sz w:val="24"/>
          <w:szCs w:val="24"/>
        </w:rPr>
        <w:t>Our 2024-202</w:t>
      </w:r>
      <w:r w:rsidR="00652EB0">
        <w:rPr>
          <w:rFonts w:asciiTheme="minorBidi" w:hAnsiTheme="minorBidi"/>
          <w:sz w:val="24"/>
          <w:szCs w:val="24"/>
        </w:rPr>
        <w:t>6</w:t>
      </w:r>
      <w:r w:rsidRPr="00095BD8">
        <w:rPr>
          <w:rFonts w:asciiTheme="minorBidi" w:hAnsiTheme="minorBidi"/>
          <w:sz w:val="24"/>
          <w:szCs w:val="24"/>
        </w:rPr>
        <w:t xml:space="preserve"> </w:t>
      </w:r>
      <w:r w:rsidR="00652EB0">
        <w:rPr>
          <w:rFonts w:asciiTheme="minorBidi" w:hAnsiTheme="minorBidi"/>
          <w:sz w:val="24"/>
          <w:szCs w:val="24"/>
        </w:rPr>
        <w:t>EDI</w:t>
      </w:r>
      <w:r w:rsidRPr="00095BD8">
        <w:rPr>
          <w:rFonts w:asciiTheme="minorBidi" w:hAnsiTheme="minorBidi"/>
          <w:sz w:val="24"/>
          <w:szCs w:val="24"/>
        </w:rPr>
        <w:t xml:space="preserve"> strategy will build on the progress that has already been made</w:t>
      </w:r>
      <w:r w:rsidR="00652EB0">
        <w:rPr>
          <w:rFonts w:asciiTheme="minorBidi" w:hAnsiTheme="minorBidi"/>
          <w:sz w:val="24"/>
          <w:szCs w:val="24"/>
        </w:rPr>
        <w:t xml:space="preserve"> through an array of activities </w:t>
      </w:r>
      <w:r w:rsidR="00F327B4">
        <w:rPr>
          <w:rFonts w:asciiTheme="minorBidi" w:hAnsiTheme="minorBidi"/>
          <w:sz w:val="24"/>
          <w:szCs w:val="24"/>
        </w:rPr>
        <w:t>that have supported our work to build understanding and knowledge</w:t>
      </w:r>
      <w:r w:rsidR="00DA2B00">
        <w:rPr>
          <w:rFonts w:asciiTheme="minorBidi" w:hAnsiTheme="minorBidi"/>
          <w:sz w:val="24"/>
          <w:szCs w:val="24"/>
        </w:rPr>
        <w:t xml:space="preserve"> for colleagues</w:t>
      </w:r>
      <w:r w:rsidR="00F327B4">
        <w:rPr>
          <w:rFonts w:asciiTheme="minorBidi" w:hAnsiTheme="minorBidi"/>
          <w:sz w:val="24"/>
          <w:szCs w:val="24"/>
        </w:rPr>
        <w:t xml:space="preserve"> and services </w:t>
      </w:r>
      <w:r w:rsidR="00DA2B00">
        <w:rPr>
          <w:rFonts w:asciiTheme="minorBidi" w:hAnsiTheme="minorBidi"/>
          <w:sz w:val="24"/>
          <w:szCs w:val="24"/>
        </w:rPr>
        <w:t xml:space="preserve">for our customers that are accessible and inclusive.  </w:t>
      </w:r>
    </w:p>
    <w:p w14:paraId="47848D8B" w14:textId="6CABC4C6" w:rsidR="006F7672" w:rsidRDefault="00D165C5" w:rsidP="00186075">
      <w:pPr>
        <w:rPr>
          <w:rFonts w:asciiTheme="minorBidi" w:hAnsiTheme="minorBidi"/>
          <w:sz w:val="24"/>
          <w:szCs w:val="24"/>
        </w:rPr>
      </w:pPr>
      <w:r>
        <w:rPr>
          <w:rFonts w:asciiTheme="minorBidi" w:hAnsiTheme="minorBidi"/>
          <w:sz w:val="24"/>
          <w:szCs w:val="24"/>
        </w:rPr>
        <w:t xml:space="preserve">Equality, diversity and inclusion often go hand in </w:t>
      </w:r>
      <w:proofErr w:type="gramStart"/>
      <w:r>
        <w:rPr>
          <w:rFonts w:asciiTheme="minorBidi" w:hAnsiTheme="minorBidi"/>
          <w:sz w:val="24"/>
          <w:szCs w:val="24"/>
        </w:rPr>
        <w:t>hand, but</w:t>
      </w:r>
      <w:proofErr w:type="gramEnd"/>
      <w:r>
        <w:rPr>
          <w:rFonts w:asciiTheme="minorBidi" w:hAnsiTheme="minorBidi"/>
          <w:sz w:val="24"/>
          <w:szCs w:val="24"/>
        </w:rPr>
        <w:t xml:space="preserve"> are different from one another. </w:t>
      </w:r>
    </w:p>
    <w:p w14:paraId="3277200B" w14:textId="14CDA5B8" w:rsidR="006F7672" w:rsidRDefault="00186075" w:rsidP="00186075">
      <w:pPr>
        <w:rPr>
          <w:rFonts w:asciiTheme="minorBidi" w:hAnsiTheme="minorBidi"/>
          <w:sz w:val="24"/>
          <w:szCs w:val="24"/>
        </w:rPr>
      </w:pPr>
      <w:r w:rsidRPr="00D165C5">
        <w:rPr>
          <w:rFonts w:asciiTheme="minorBidi" w:hAnsiTheme="minorBidi"/>
          <w:b/>
          <w:bCs/>
          <w:sz w:val="24"/>
          <w:szCs w:val="24"/>
        </w:rPr>
        <w:t>Equality</w:t>
      </w:r>
      <w:r w:rsidRPr="00186075">
        <w:rPr>
          <w:rFonts w:asciiTheme="minorBidi" w:hAnsiTheme="minorBidi"/>
          <w:sz w:val="24"/>
          <w:szCs w:val="24"/>
        </w:rPr>
        <w:t xml:space="preserve"> is ensuring that individual</w:t>
      </w:r>
      <w:r w:rsidR="006F7672">
        <w:rPr>
          <w:rFonts w:asciiTheme="minorBidi" w:hAnsiTheme="minorBidi"/>
          <w:sz w:val="24"/>
          <w:szCs w:val="24"/>
        </w:rPr>
        <w:t xml:space="preserve">s or groups of individuals are treated fairly </w:t>
      </w:r>
      <w:r w:rsidR="00074D88">
        <w:rPr>
          <w:rFonts w:asciiTheme="minorBidi" w:hAnsiTheme="minorBidi"/>
          <w:sz w:val="24"/>
          <w:szCs w:val="24"/>
        </w:rPr>
        <w:t xml:space="preserve">and not discriminated against </w:t>
      </w:r>
      <w:r w:rsidR="00567DEA">
        <w:rPr>
          <w:rFonts w:asciiTheme="minorBidi" w:hAnsiTheme="minorBidi"/>
          <w:sz w:val="24"/>
          <w:szCs w:val="24"/>
        </w:rPr>
        <w:t xml:space="preserve">or treated differently </w:t>
      </w:r>
      <w:r w:rsidR="00074D88">
        <w:rPr>
          <w:rFonts w:asciiTheme="minorBidi" w:hAnsiTheme="minorBidi"/>
          <w:sz w:val="24"/>
          <w:szCs w:val="24"/>
        </w:rPr>
        <w:t xml:space="preserve">because of their </w:t>
      </w:r>
      <w:proofErr w:type="gramStart"/>
      <w:r w:rsidR="00074D88">
        <w:rPr>
          <w:rFonts w:asciiTheme="minorBidi" w:hAnsiTheme="minorBidi"/>
          <w:sz w:val="24"/>
          <w:szCs w:val="24"/>
        </w:rPr>
        <w:t>characteristics.</w:t>
      </w:r>
      <w:r w:rsidR="0020255E">
        <w:rPr>
          <w:rFonts w:asciiTheme="minorBidi" w:hAnsiTheme="minorBidi"/>
          <w:sz w:val="24"/>
          <w:szCs w:val="24"/>
        </w:rPr>
        <w:t>*</w:t>
      </w:r>
      <w:proofErr w:type="gramEnd"/>
      <w:r w:rsidR="007F0A3B">
        <w:rPr>
          <w:rFonts w:asciiTheme="minorBidi" w:hAnsiTheme="minorBidi"/>
          <w:sz w:val="24"/>
          <w:szCs w:val="24"/>
        </w:rPr>
        <w:t xml:space="preserve"> This includes </w:t>
      </w:r>
      <w:r w:rsidR="00C43E73">
        <w:rPr>
          <w:rFonts w:asciiTheme="minorBidi" w:hAnsiTheme="minorBidi"/>
          <w:sz w:val="24"/>
          <w:szCs w:val="24"/>
        </w:rPr>
        <w:t>identifying</w:t>
      </w:r>
      <w:r w:rsidR="007F0A3B">
        <w:rPr>
          <w:rFonts w:asciiTheme="minorBidi" w:hAnsiTheme="minorBidi"/>
          <w:sz w:val="24"/>
          <w:szCs w:val="24"/>
        </w:rPr>
        <w:t xml:space="preserve"> and putting in place </w:t>
      </w:r>
      <w:r w:rsidR="00CC45B1">
        <w:rPr>
          <w:rFonts w:asciiTheme="minorBidi" w:hAnsiTheme="minorBidi"/>
          <w:sz w:val="24"/>
          <w:szCs w:val="24"/>
        </w:rPr>
        <w:t>adjustments to achieve equality, rather than treating everyone the same.</w:t>
      </w:r>
      <w:r w:rsidR="00074D88">
        <w:rPr>
          <w:rFonts w:asciiTheme="minorBidi" w:hAnsiTheme="minorBidi"/>
          <w:sz w:val="24"/>
          <w:szCs w:val="24"/>
        </w:rPr>
        <w:t xml:space="preserve"> </w:t>
      </w:r>
    </w:p>
    <w:p w14:paraId="0406995F" w14:textId="1BB31AF8" w:rsidR="006F7672" w:rsidRDefault="00186075" w:rsidP="00186075">
      <w:pPr>
        <w:rPr>
          <w:rFonts w:asciiTheme="minorBidi" w:hAnsiTheme="minorBidi"/>
          <w:sz w:val="24"/>
          <w:szCs w:val="24"/>
        </w:rPr>
      </w:pPr>
      <w:r w:rsidRPr="0020255E">
        <w:rPr>
          <w:rFonts w:asciiTheme="minorBidi" w:hAnsiTheme="minorBidi"/>
          <w:b/>
          <w:bCs/>
          <w:sz w:val="24"/>
          <w:szCs w:val="24"/>
        </w:rPr>
        <w:t>Diversity</w:t>
      </w:r>
      <w:r w:rsidRPr="00186075">
        <w:rPr>
          <w:rFonts w:asciiTheme="minorBidi" w:hAnsiTheme="minorBidi"/>
          <w:sz w:val="24"/>
          <w:szCs w:val="24"/>
        </w:rPr>
        <w:t xml:space="preserve"> is </w:t>
      </w:r>
      <w:r w:rsidR="00FB46FC">
        <w:rPr>
          <w:rFonts w:asciiTheme="minorBidi" w:hAnsiTheme="minorBidi"/>
          <w:sz w:val="24"/>
          <w:szCs w:val="24"/>
        </w:rPr>
        <w:t>about recognising and embracing difference, based not just on protected characteristics.</w:t>
      </w:r>
      <w:r w:rsidR="00F167B7">
        <w:rPr>
          <w:rFonts w:asciiTheme="minorBidi" w:hAnsiTheme="minorBidi"/>
          <w:sz w:val="24"/>
          <w:szCs w:val="24"/>
        </w:rPr>
        <w:t xml:space="preserve"> So it could include </w:t>
      </w:r>
      <w:r w:rsidR="008E27CB">
        <w:rPr>
          <w:rFonts w:asciiTheme="minorBidi" w:hAnsiTheme="minorBidi"/>
          <w:sz w:val="24"/>
          <w:szCs w:val="24"/>
        </w:rPr>
        <w:t xml:space="preserve">things like </w:t>
      </w:r>
      <w:r w:rsidR="006422A3">
        <w:rPr>
          <w:rFonts w:asciiTheme="minorBidi" w:hAnsiTheme="minorBidi"/>
          <w:sz w:val="24"/>
          <w:szCs w:val="24"/>
        </w:rPr>
        <w:t>neuro diversity</w:t>
      </w:r>
      <w:r w:rsidR="008E27CB">
        <w:rPr>
          <w:rFonts w:asciiTheme="minorBidi" w:hAnsiTheme="minorBidi"/>
          <w:sz w:val="24"/>
          <w:szCs w:val="24"/>
        </w:rPr>
        <w:t xml:space="preserve"> and pers</w:t>
      </w:r>
      <w:r w:rsidR="00A828D6">
        <w:rPr>
          <w:rFonts w:asciiTheme="minorBidi" w:hAnsiTheme="minorBidi"/>
          <w:sz w:val="24"/>
          <w:szCs w:val="24"/>
        </w:rPr>
        <w:t xml:space="preserve">onality traits. </w:t>
      </w:r>
      <w:r w:rsidR="00FB46FC">
        <w:rPr>
          <w:rFonts w:asciiTheme="minorBidi" w:hAnsiTheme="minorBidi"/>
          <w:sz w:val="24"/>
          <w:szCs w:val="24"/>
        </w:rPr>
        <w:t xml:space="preserve">Placing positive value on the benefits of the different perspectives and experiences everyone brings </w:t>
      </w:r>
      <w:r w:rsidR="008F05FE">
        <w:rPr>
          <w:rFonts w:asciiTheme="minorBidi" w:hAnsiTheme="minorBidi"/>
          <w:sz w:val="24"/>
          <w:szCs w:val="24"/>
        </w:rPr>
        <w:t xml:space="preserve">enriches communities and the workplace. </w:t>
      </w:r>
    </w:p>
    <w:p w14:paraId="0F9E1AE2" w14:textId="2E376909" w:rsidR="0074740D" w:rsidRDefault="00186075" w:rsidP="00186075">
      <w:pPr>
        <w:rPr>
          <w:rFonts w:asciiTheme="minorBidi" w:hAnsiTheme="minorBidi"/>
          <w:sz w:val="24"/>
          <w:szCs w:val="24"/>
        </w:rPr>
      </w:pPr>
      <w:r w:rsidRPr="0020255E">
        <w:rPr>
          <w:rFonts w:asciiTheme="minorBidi" w:hAnsiTheme="minorBidi"/>
          <w:b/>
          <w:bCs/>
          <w:sz w:val="24"/>
          <w:szCs w:val="24"/>
        </w:rPr>
        <w:t>Inclusion</w:t>
      </w:r>
      <w:r w:rsidRPr="00186075">
        <w:rPr>
          <w:rFonts w:asciiTheme="minorBidi" w:hAnsiTheme="minorBidi"/>
          <w:sz w:val="24"/>
          <w:szCs w:val="24"/>
        </w:rPr>
        <w:t xml:space="preserve"> is including people in a way that is fair for all, values everyone’s differences, and empowers and enables each person to be themselves and achieve their full potential and thrive at work and in their homes and communities</w:t>
      </w:r>
      <w:r w:rsidR="00760D41">
        <w:rPr>
          <w:rFonts w:asciiTheme="minorBidi" w:hAnsiTheme="minorBidi"/>
          <w:sz w:val="24"/>
          <w:szCs w:val="24"/>
        </w:rPr>
        <w:t>.</w:t>
      </w:r>
    </w:p>
    <w:p w14:paraId="0F70EE49" w14:textId="32EF09A6" w:rsidR="00760D41" w:rsidRDefault="00760D41" w:rsidP="00186075">
      <w:pPr>
        <w:rPr>
          <w:rFonts w:asciiTheme="minorBidi" w:hAnsiTheme="minorBidi"/>
          <w:sz w:val="24"/>
          <w:szCs w:val="24"/>
        </w:rPr>
      </w:pPr>
      <w:r>
        <w:rPr>
          <w:rFonts w:asciiTheme="minorBidi" w:hAnsiTheme="minorBidi"/>
          <w:sz w:val="24"/>
          <w:szCs w:val="24"/>
        </w:rPr>
        <w:t>*</w:t>
      </w:r>
      <w:r w:rsidR="00E30D3C">
        <w:rPr>
          <w:rFonts w:asciiTheme="minorBidi" w:hAnsiTheme="minorBidi"/>
          <w:sz w:val="24"/>
          <w:szCs w:val="24"/>
        </w:rPr>
        <w:t xml:space="preserve">Protected characteristics include age, </w:t>
      </w:r>
      <w:r w:rsidR="00A74E71">
        <w:rPr>
          <w:rFonts w:asciiTheme="minorBidi" w:hAnsiTheme="minorBidi"/>
          <w:sz w:val="24"/>
          <w:szCs w:val="24"/>
        </w:rPr>
        <w:t>disability</w:t>
      </w:r>
      <w:r w:rsidR="00E30D3C">
        <w:rPr>
          <w:rFonts w:asciiTheme="minorBidi" w:hAnsiTheme="minorBidi"/>
          <w:sz w:val="24"/>
          <w:szCs w:val="24"/>
        </w:rPr>
        <w:t>, gender reassignment</w:t>
      </w:r>
      <w:r w:rsidR="00A74E71">
        <w:rPr>
          <w:rFonts w:asciiTheme="minorBidi" w:hAnsiTheme="minorBidi"/>
          <w:sz w:val="24"/>
          <w:szCs w:val="24"/>
        </w:rPr>
        <w:t>, marriage and civil partnership, pregnancy and maternity, race, religion and belief, sexual orientation.</w:t>
      </w:r>
    </w:p>
    <w:p w14:paraId="454BA296" w14:textId="4D3FAB2A" w:rsidR="00DA2B00" w:rsidRDefault="00DA2B00" w:rsidP="00DA2B00">
      <w:pPr>
        <w:rPr>
          <w:rFonts w:asciiTheme="minorBidi" w:hAnsiTheme="minorBidi"/>
          <w:sz w:val="24"/>
          <w:szCs w:val="24"/>
        </w:rPr>
      </w:pPr>
      <w:r>
        <w:rPr>
          <w:rFonts w:asciiTheme="minorBidi" w:hAnsiTheme="minorBidi"/>
          <w:sz w:val="24"/>
          <w:szCs w:val="24"/>
        </w:rPr>
        <w:t>Three</w:t>
      </w:r>
      <w:r w:rsidR="000472F0" w:rsidRPr="000472F0">
        <w:rPr>
          <w:rFonts w:asciiTheme="minorBidi" w:hAnsiTheme="minorBidi"/>
          <w:sz w:val="24"/>
          <w:szCs w:val="24"/>
        </w:rPr>
        <w:t xml:space="preserve"> strategic themes </w:t>
      </w:r>
      <w:r>
        <w:rPr>
          <w:rFonts w:asciiTheme="minorBidi" w:hAnsiTheme="minorBidi"/>
          <w:sz w:val="24"/>
          <w:szCs w:val="24"/>
        </w:rPr>
        <w:t>provide the focus for our new EDI strategy</w:t>
      </w:r>
      <w:r w:rsidR="00AF76F3">
        <w:rPr>
          <w:rFonts w:asciiTheme="minorBidi" w:hAnsiTheme="minorBidi"/>
          <w:sz w:val="24"/>
          <w:szCs w:val="24"/>
        </w:rPr>
        <w:t>.</w:t>
      </w:r>
      <w:r>
        <w:rPr>
          <w:rFonts w:asciiTheme="minorBidi" w:hAnsiTheme="minorBidi"/>
          <w:sz w:val="24"/>
          <w:szCs w:val="24"/>
        </w:rPr>
        <w:t xml:space="preserve"> </w:t>
      </w:r>
    </w:p>
    <w:p w14:paraId="05BC64E3" w14:textId="77777777" w:rsidR="00AF76F3" w:rsidRDefault="00AF76F3" w:rsidP="00DA2B00">
      <w:pPr>
        <w:rPr>
          <w:rFonts w:asciiTheme="minorBidi" w:hAnsiTheme="minorBidi"/>
          <w:b/>
          <w:bCs/>
          <w:sz w:val="24"/>
          <w:szCs w:val="24"/>
          <w:u w:val="single"/>
        </w:rPr>
      </w:pPr>
    </w:p>
    <w:p w14:paraId="1D9EC7E3" w14:textId="77777777" w:rsidR="00AF76F3" w:rsidRDefault="00AF76F3" w:rsidP="00DA2B00">
      <w:pPr>
        <w:rPr>
          <w:rFonts w:asciiTheme="minorBidi" w:hAnsiTheme="minorBidi"/>
          <w:b/>
          <w:bCs/>
          <w:sz w:val="24"/>
          <w:szCs w:val="24"/>
          <w:u w:val="single"/>
        </w:rPr>
      </w:pPr>
    </w:p>
    <w:p w14:paraId="6213193E" w14:textId="77777777" w:rsidR="00AF76F3" w:rsidRDefault="00AF76F3" w:rsidP="00DA2B00">
      <w:pPr>
        <w:rPr>
          <w:rFonts w:asciiTheme="minorBidi" w:hAnsiTheme="minorBidi"/>
          <w:b/>
          <w:bCs/>
          <w:sz w:val="24"/>
          <w:szCs w:val="24"/>
          <w:u w:val="single"/>
        </w:rPr>
      </w:pPr>
    </w:p>
    <w:p w14:paraId="7DBAAD67" w14:textId="77777777" w:rsidR="00AF76F3" w:rsidRDefault="00AF76F3" w:rsidP="00DA2B00">
      <w:pPr>
        <w:rPr>
          <w:rFonts w:asciiTheme="minorBidi" w:hAnsiTheme="minorBidi"/>
          <w:b/>
          <w:bCs/>
          <w:sz w:val="24"/>
          <w:szCs w:val="24"/>
          <w:u w:val="single"/>
        </w:rPr>
      </w:pPr>
    </w:p>
    <w:p w14:paraId="462FF0AF" w14:textId="77777777" w:rsidR="00AF76F3" w:rsidRDefault="00AF76F3" w:rsidP="00DA2B00">
      <w:pPr>
        <w:rPr>
          <w:rFonts w:asciiTheme="minorBidi" w:hAnsiTheme="minorBidi"/>
          <w:b/>
          <w:bCs/>
          <w:sz w:val="24"/>
          <w:szCs w:val="24"/>
          <w:u w:val="single"/>
        </w:rPr>
      </w:pPr>
    </w:p>
    <w:p w14:paraId="5732F150" w14:textId="77777777" w:rsidR="00AF76F3" w:rsidRDefault="00AF76F3" w:rsidP="00DA2B00">
      <w:pPr>
        <w:rPr>
          <w:rFonts w:asciiTheme="minorBidi" w:hAnsiTheme="minorBidi"/>
          <w:b/>
          <w:bCs/>
          <w:sz w:val="24"/>
          <w:szCs w:val="24"/>
          <w:u w:val="single"/>
        </w:rPr>
      </w:pPr>
    </w:p>
    <w:p w14:paraId="2CC8D5E3" w14:textId="5860773B" w:rsidR="00822BD9" w:rsidRPr="00095BD8" w:rsidRDefault="00003198" w:rsidP="00DA2B00">
      <w:pPr>
        <w:rPr>
          <w:rFonts w:asciiTheme="minorBidi" w:hAnsiTheme="minorBidi"/>
          <w:b/>
          <w:bCs/>
          <w:sz w:val="24"/>
          <w:szCs w:val="24"/>
        </w:rPr>
      </w:pPr>
      <w:r w:rsidRPr="00095BD8">
        <w:rPr>
          <w:rFonts w:asciiTheme="minorBidi" w:hAnsiTheme="minorBidi"/>
          <w:b/>
          <w:bCs/>
          <w:sz w:val="24"/>
          <w:szCs w:val="24"/>
          <w:u w:val="single"/>
        </w:rPr>
        <w:lastRenderedPageBreak/>
        <w:t>Theme 1</w:t>
      </w:r>
      <w:r w:rsidR="004D45C7" w:rsidRPr="00095BD8">
        <w:rPr>
          <w:rFonts w:asciiTheme="minorBidi" w:hAnsiTheme="minorBidi"/>
          <w:b/>
          <w:bCs/>
          <w:sz w:val="24"/>
          <w:szCs w:val="24"/>
          <w:u w:val="single"/>
        </w:rPr>
        <w:t xml:space="preserve">: </w:t>
      </w:r>
      <w:r w:rsidR="007A0F5A">
        <w:rPr>
          <w:rFonts w:asciiTheme="minorBidi" w:hAnsiTheme="minorBidi"/>
          <w:b/>
          <w:bCs/>
          <w:sz w:val="24"/>
          <w:szCs w:val="24"/>
          <w:u w:val="single"/>
        </w:rPr>
        <w:t>Great Governance and Leadership</w:t>
      </w:r>
      <w:r w:rsidR="006C2194" w:rsidRPr="00095BD8">
        <w:rPr>
          <w:rFonts w:asciiTheme="minorBidi" w:hAnsiTheme="minorBidi"/>
          <w:sz w:val="24"/>
          <w:szCs w:val="24"/>
        </w:rPr>
        <w:t xml:space="preserve">: </w:t>
      </w:r>
    </w:p>
    <w:p w14:paraId="3A9BF3C4" w14:textId="7D0783B8" w:rsidR="007F2570" w:rsidRPr="00095BD8" w:rsidRDefault="00694211" w:rsidP="00753033">
      <w:pPr>
        <w:rPr>
          <w:rFonts w:asciiTheme="minorBidi" w:hAnsiTheme="minorBidi"/>
          <w:b/>
          <w:bCs/>
          <w:sz w:val="24"/>
          <w:szCs w:val="24"/>
        </w:rPr>
      </w:pPr>
      <w:r>
        <w:rPr>
          <w:rFonts w:asciiTheme="minorBidi" w:hAnsiTheme="minorBidi"/>
          <w:sz w:val="24"/>
          <w:szCs w:val="24"/>
        </w:rPr>
        <w:t xml:space="preserve">The Broadacres Board </w:t>
      </w:r>
      <w:r w:rsidR="001B7CC1">
        <w:rPr>
          <w:rFonts w:asciiTheme="minorBidi" w:hAnsiTheme="minorBidi"/>
          <w:sz w:val="24"/>
          <w:szCs w:val="24"/>
        </w:rPr>
        <w:t>will continue to provide visible leadership and commitment to this agenda</w:t>
      </w:r>
      <w:r>
        <w:rPr>
          <w:rFonts w:asciiTheme="minorBidi" w:hAnsiTheme="minorBidi"/>
          <w:sz w:val="24"/>
          <w:szCs w:val="24"/>
        </w:rPr>
        <w:t xml:space="preserve"> so that equality, diversity and inclusion is </w:t>
      </w:r>
      <w:r w:rsidR="005B46F7">
        <w:rPr>
          <w:rFonts w:asciiTheme="minorBidi" w:hAnsiTheme="minorBidi"/>
          <w:sz w:val="24"/>
          <w:szCs w:val="24"/>
        </w:rPr>
        <w:t xml:space="preserve">an integral part of our organisational culture. </w:t>
      </w:r>
      <w:r w:rsidR="00782939">
        <w:rPr>
          <w:rFonts w:asciiTheme="minorBidi" w:hAnsiTheme="minorBidi"/>
          <w:sz w:val="24"/>
          <w:szCs w:val="24"/>
        </w:rPr>
        <w:t>We will do this by</w:t>
      </w:r>
      <w:r w:rsidR="00E70EFE">
        <w:rPr>
          <w:rFonts w:asciiTheme="minorBidi" w:hAnsiTheme="minorBidi"/>
          <w:sz w:val="24"/>
          <w:szCs w:val="24"/>
        </w:rPr>
        <w:t xml:space="preserve"> monitoring and</w:t>
      </w:r>
      <w:r w:rsidR="00782939">
        <w:rPr>
          <w:rFonts w:asciiTheme="minorBidi" w:hAnsiTheme="minorBidi"/>
          <w:sz w:val="24"/>
          <w:szCs w:val="24"/>
        </w:rPr>
        <w:t xml:space="preserve"> </w:t>
      </w:r>
      <w:r w:rsidR="00651EA4">
        <w:rPr>
          <w:rFonts w:asciiTheme="minorBidi" w:hAnsiTheme="minorBidi"/>
          <w:sz w:val="24"/>
          <w:szCs w:val="24"/>
        </w:rPr>
        <w:t>promoting</w:t>
      </w:r>
      <w:r w:rsidR="008F4581">
        <w:rPr>
          <w:rFonts w:asciiTheme="minorBidi" w:hAnsiTheme="minorBidi"/>
          <w:sz w:val="24"/>
          <w:szCs w:val="24"/>
        </w:rPr>
        <w:t xml:space="preserve"> the diversity of our Board and Committee</w:t>
      </w:r>
      <w:r w:rsidR="00414570">
        <w:rPr>
          <w:rFonts w:asciiTheme="minorBidi" w:hAnsiTheme="minorBidi"/>
          <w:sz w:val="24"/>
          <w:szCs w:val="24"/>
        </w:rPr>
        <w:t>s</w:t>
      </w:r>
      <w:r w:rsidR="00E70EFE">
        <w:rPr>
          <w:rFonts w:asciiTheme="minorBidi" w:hAnsiTheme="minorBidi"/>
          <w:sz w:val="24"/>
          <w:szCs w:val="24"/>
        </w:rPr>
        <w:t xml:space="preserve"> and demonstrati</w:t>
      </w:r>
      <w:r w:rsidR="00111203">
        <w:rPr>
          <w:rFonts w:asciiTheme="minorBidi" w:hAnsiTheme="minorBidi"/>
          <w:sz w:val="24"/>
          <w:szCs w:val="24"/>
        </w:rPr>
        <w:t xml:space="preserve">ng our commitment through </w:t>
      </w:r>
      <w:r w:rsidR="00363F78">
        <w:rPr>
          <w:rFonts w:asciiTheme="minorBidi" w:hAnsiTheme="minorBidi"/>
          <w:sz w:val="24"/>
          <w:szCs w:val="24"/>
        </w:rPr>
        <w:t xml:space="preserve">explicit </w:t>
      </w:r>
      <w:r w:rsidR="00AE62FB">
        <w:rPr>
          <w:rFonts w:asciiTheme="minorBidi" w:hAnsiTheme="minorBidi"/>
          <w:sz w:val="24"/>
          <w:szCs w:val="24"/>
        </w:rPr>
        <w:t>support of</w:t>
      </w:r>
      <w:r w:rsidR="001E5BC6">
        <w:rPr>
          <w:rFonts w:asciiTheme="minorBidi" w:hAnsiTheme="minorBidi"/>
          <w:sz w:val="24"/>
          <w:szCs w:val="24"/>
        </w:rPr>
        <w:t xml:space="preserve"> EDI activities in the social housing sector. </w:t>
      </w:r>
      <w:r w:rsidR="009D6240">
        <w:rPr>
          <w:rFonts w:asciiTheme="minorBidi" w:hAnsiTheme="minorBidi"/>
          <w:sz w:val="24"/>
          <w:szCs w:val="24"/>
        </w:rPr>
        <w:t>The Board will ensure that progress against equality, diversity and inclusion plans are monitored</w:t>
      </w:r>
      <w:r w:rsidR="00136115">
        <w:rPr>
          <w:rFonts w:asciiTheme="minorBidi" w:hAnsiTheme="minorBidi"/>
          <w:sz w:val="24"/>
          <w:szCs w:val="24"/>
        </w:rPr>
        <w:t xml:space="preserve"> and that our progress is published externally as well as shared with colleagues. </w:t>
      </w:r>
      <w:r w:rsidR="009D6240">
        <w:rPr>
          <w:rFonts w:asciiTheme="minorBidi" w:hAnsiTheme="minorBidi"/>
          <w:sz w:val="24"/>
          <w:szCs w:val="24"/>
        </w:rPr>
        <w:t xml:space="preserve"> </w:t>
      </w:r>
      <w:r w:rsidR="008A5776">
        <w:rPr>
          <w:rFonts w:asciiTheme="minorBidi" w:hAnsiTheme="minorBidi"/>
          <w:sz w:val="24"/>
          <w:szCs w:val="24"/>
        </w:rPr>
        <w:t>They will challenge and support senior leaders to embed EDI in all aspects of ou</w:t>
      </w:r>
      <w:r w:rsidR="00AF76F3">
        <w:rPr>
          <w:rFonts w:asciiTheme="minorBidi" w:hAnsiTheme="minorBidi"/>
          <w:sz w:val="24"/>
          <w:szCs w:val="24"/>
        </w:rPr>
        <w:t>r</w:t>
      </w:r>
      <w:r w:rsidR="008A5776">
        <w:rPr>
          <w:rFonts w:asciiTheme="minorBidi" w:hAnsiTheme="minorBidi"/>
          <w:sz w:val="24"/>
          <w:szCs w:val="24"/>
        </w:rPr>
        <w:t xml:space="preserve"> work.</w:t>
      </w:r>
    </w:p>
    <w:p w14:paraId="15365647" w14:textId="1FDB50D6" w:rsidR="006C2194" w:rsidRPr="00095BD8" w:rsidRDefault="00A15E64" w:rsidP="007F2570">
      <w:pPr>
        <w:rPr>
          <w:rFonts w:asciiTheme="minorBidi" w:hAnsiTheme="minorBidi"/>
          <w:b/>
          <w:bCs/>
          <w:sz w:val="24"/>
          <w:szCs w:val="24"/>
        </w:rPr>
      </w:pPr>
      <w:r w:rsidRPr="00095BD8">
        <w:rPr>
          <w:rFonts w:asciiTheme="minorBidi" w:hAnsiTheme="minorBidi"/>
          <w:b/>
          <w:bCs/>
          <w:sz w:val="24"/>
          <w:szCs w:val="24"/>
        </w:rPr>
        <w:t>Our ambition</w:t>
      </w:r>
      <w:r w:rsidR="00601FCC" w:rsidRPr="00095BD8">
        <w:rPr>
          <w:rFonts w:asciiTheme="minorBidi" w:hAnsiTheme="minorBidi"/>
          <w:b/>
          <w:bCs/>
          <w:sz w:val="24"/>
          <w:szCs w:val="24"/>
        </w:rPr>
        <w:t xml:space="preserve">: </w:t>
      </w:r>
      <w:r w:rsidR="006C2194" w:rsidRPr="00095BD8">
        <w:rPr>
          <w:rFonts w:asciiTheme="minorBidi" w:hAnsiTheme="minorBidi"/>
          <w:b/>
          <w:bCs/>
          <w:sz w:val="24"/>
          <w:szCs w:val="24"/>
        </w:rPr>
        <w:t xml:space="preserve">If we achieve this, </w:t>
      </w:r>
      <w:r w:rsidR="00B54DE3">
        <w:rPr>
          <w:rFonts w:asciiTheme="minorBidi" w:hAnsiTheme="minorBidi"/>
          <w:b/>
          <w:bCs/>
          <w:sz w:val="24"/>
          <w:szCs w:val="24"/>
        </w:rPr>
        <w:t xml:space="preserve">Broadacres </w:t>
      </w:r>
      <w:r w:rsidR="00C05D9C">
        <w:rPr>
          <w:rFonts w:asciiTheme="minorBidi" w:hAnsiTheme="minorBidi"/>
          <w:b/>
          <w:bCs/>
          <w:sz w:val="24"/>
          <w:szCs w:val="24"/>
        </w:rPr>
        <w:t xml:space="preserve">will have representative and diverse governance arrangements including the Board and committees which lead Broadacres HA. </w:t>
      </w:r>
      <w:r w:rsidR="00FF5160">
        <w:rPr>
          <w:rFonts w:asciiTheme="minorBidi" w:hAnsiTheme="minorBidi"/>
          <w:b/>
          <w:bCs/>
          <w:sz w:val="24"/>
          <w:szCs w:val="24"/>
        </w:rPr>
        <w:t xml:space="preserve">Equality, diversity and inclusion considerations will be embedded into all strategic decisions through being integrated into </w:t>
      </w:r>
      <w:r w:rsidR="00A85D3E">
        <w:rPr>
          <w:rFonts w:asciiTheme="minorBidi" w:hAnsiTheme="minorBidi"/>
          <w:b/>
          <w:bCs/>
          <w:sz w:val="24"/>
          <w:szCs w:val="24"/>
        </w:rPr>
        <w:t>the</w:t>
      </w:r>
      <w:r w:rsidR="00FF5160">
        <w:rPr>
          <w:rFonts w:asciiTheme="minorBidi" w:hAnsiTheme="minorBidi"/>
          <w:b/>
          <w:bCs/>
          <w:sz w:val="24"/>
          <w:szCs w:val="24"/>
        </w:rPr>
        <w:t xml:space="preserve"> governance </w:t>
      </w:r>
      <w:r w:rsidR="00A85D3E">
        <w:rPr>
          <w:rFonts w:asciiTheme="minorBidi" w:hAnsiTheme="minorBidi"/>
          <w:b/>
          <w:bCs/>
          <w:sz w:val="24"/>
          <w:szCs w:val="24"/>
        </w:rPr>
        <w:t>framework</w:t>
      </w:r>
      <w:r w:rsidR="005A3B40">
        <w:rPr>
          <w:rFonts w:asciiTheme="minorBidi" w:hAnsiTheme="minorBidi"/>
          <w:b/>
          <w:bCs/>
          <w:sz w:val="24"/>
          <w:szCs w:val="24"/>
        </w:rPr>
        <w:t xml:space="preserve"> and through Equality Impact </w:t>
      </w:r>
      <w:r w:rsidR="000C2A26">
        <w:rPr>
          <w:rFonts w:asciiTheme="minorBidi" w:hAnsiTheme="minorBidi"/>
          <w:b/>
          <w:bCs/>
          <w:sz w:val="24"/>
          <w:szCs w:val="24"/>
        </w:rPr>
        <w:t>Assessments</w:t>
      </w:r>
      <w:r w:rsidR="005A3B40">
        <w:rPr>
          <w:rFonts w:asciiTheme="minorBidi" w:hAnsiTheme="minorBidi"/>
          <w:b/>
          <w:bCs/>
          <w:sz w:val="24"/>
          <w:szCs w:val="24"/>
        </w:rPr>
        <w:t xml:space="preserve">. </w:t>
      </w:r>
      <w:r w:rsidR="000C2A26">
        <w:rPr>
          <w:rFonts w:asciiTheme="minorBidi" w:hAnsiTheme="minorBidi"/>
          <w:b/>
          <w:bCs/>
          <w:sz w:val="24"/>
          <w:szCs w:val="24"/>
        </w:rPr>
        <w:t xml:space="preserve">Broadacres will be proud of </w:t>
      </w:r>
      <w:r w:rsidR="00F81027">
        <w:rPr>
          <w:rFonts w:asciiTheme="minorBidi" w:hAnsiTheme="minorBidi"/>
          <w:b/>
          <w:bCs/>
          <w:sz w:val="24"/>
          <w:szCs w:val="24"/>
        </w:rPr>
        <w:t xml:space="preserve">its diversity, equality and inclusion </w:t>
      </w:r>
      <w:r w:rsidR="005479B0">
        <w:rPr>
          <w:rFonts w:asciiTheme="minorBidi" w:hAnsiTheme="minorBidi"/>
          <w:b/>
          <w:bCs/>
          <w:sz w:val="24"/>
          <w:szCs w:val="24"/>
        </w:rPr>
        <w:t xml:space="preserve">work </w:t>
      </w:r>
      <w:r w:rsidR="00F81027">
        <w:rPr>
          <w:rFonts w:asciiTheme="minorBidi" w:hAnsiTheme="minorBidi"/>
          <w:b/>
          <w:bCs/>
          <w:sz w:val="24"/>
          <w:szCs w:val="24"/>
        </w:rPr>
        <w:t>and will be able to point to multiple examples of how it is embedded in its culture and practice.</w:t>
      </w:r>
    </w:p>
    <w:p w14:paraId="2FB9F5B7" w14:textId="1698126F" w:rsidR="00601FCC" w:rsidRPr="00095BD8" w:rsidRDefault="00601FCC" w:rsidP="0030427B">
      <w:pPr>
        <w:ind w:left="-567" w:firstLine="567"/>
        <w:rPr>
          <w:rFonts w:asciiTheme="minorBidi" w:hAnsiTheme="minorBidi"/>
          <w:sz w:val="24"/>
          <w:szCs w:val="24"/>
        </w:rPr>
      </w:pPr>
      <w:r w:rsidRPr="0030427B">
        <w:rPr>
          <w:rFonts w:asciiTheme="minorBidi" w:hAnsiTheme="minorBidi"/>
          <w:b/>
          <w:bCs/>
          <w:sz w:val="24"/>
          <w:szCs w:val="24"/>
          <w:u w:val="single"/>
        </w:rPr>
        <w:t xml:space="preserve">Theme 2: </w:t>
      </w:r>
      <w:r w:rsidR="006C2194" w:rsidRPr="0030427B">
        <w:rPr>
          <w:rFonts w:asciiTheme="minorBidi" w:hAnsiTheme="minorBidi"/>
          <w:b/>
          <w:bCs/>
          <w:sz w:val="24"/>
          <w:szCs w:val="24"/>
          <w:u w:val="single"/>
        </w:rPr>
        <w:t xml:space="preserve">Great </w:t>
      </w:r>
      <w:r w:rsidR="007A0F5A" w:rsidRPr="0030427B">
        <w:rPr>
          <w:rFonts w:asciiTheme="minorBidi" w:hAnsiTheme="minorBidi"/>
          <w:b/>
          <w:bCs/>
          <w:sz w:val="24"/>
          <w:szCs w:val="24"/>
          <w:u w:val="single"/>
        </w:rPr>
        <w:t>Customer Experience</w:t>
      </w:r>
      <w:r w:rsidR="006C2194" w:rsidRPr="0030427B">
        <w:rPr>
          <w:rFonts w:asciiTheme="minorBidi" w:hAnsiTheme="minorBidi"/>
          <w:sz w:val="24"/>
          <w:szCs w:val="24"/>
        </w:rPr>
        <w:t xml:space="preserve"> </w:t>
      </w:r>
    </w:p>
    <w:p w14:paraId="30F89B4D" w14:textId="18FDD14B" w:rsidR="006C2194" w:rsidRPr="00095BD8" w:rsidRDefault="00B776B5" w:rsidP="00F8691B">
      <w:pPr>
        <w:pStyle w:val="ListParagraph"/>
        <w:ind w:left="0"/>
        <w:rPr>
          <w:rFonts w:asciiTheme="minorBidi" w:eastAsia="Calibri" w:hAnsiTheme="minorBidi"/>
          <w:color w:val="000000" w:themeColor="text1"/>
          <w:sz w:val="24"/>
          <w:szCs w:val="24"/>
          <w:lang w:eastAsia="en-GB"/>
          <w14:ligatures w14:val="none"/>
        </w:rPr>
      </w:pPr>
      <w:r>
        <w:rPr>
          <w:rFonts w:asciiTheme="minorBidi" w:hAnsiTheme="minorBidi"/>
          <w:sz w:val="24"/>
          <w:szCs w:val="24"/>
        </w:rPr>
        <w:t xml:space="preserve">To be able to </w:t>
      </w:r>
      <w:r w:rsidR="00EE07C1">
        <w:rPr>
          <w:rFonts w:asciiTheme="minorBidi" w:hAnsiTheme="minorBidi"/>
          <w:sz w:val="24"/>
          <w:szCs w:val="24"/>
        </w:rPr>
        <w:t>personalise</w:t>
      </w:r>
      <w:r>
        <w:rPr>
          <w:rFonts w:asciiTheme="minorBidi" w:hAnsiTheme="minorBidi"/>
          <w:sz w:val="24"/>
          <w:szCs w:val="24"/>
        </w:rPr>
        <w:t xml:space="preserve"> </w:t>
      </w:r>
      <w:r w:rsidR="00235A4F">
        <w:rPr>
          <w:rFonts w:asciiTheme="minorBidi" w:hAnsiTheme="minorBidi"/>
          <w:sz w:val="24"/>
          <w:szCs w:val="24"/>
        </w:rPr>
        <w:t xml:space="preserve">our services and support to meet </w:t>
      </w:r>
      <w:r w:rsidR="00F56D8B">
        <w:rPr>
          <w:rFonts w:asciiTheme="minorBidi" w:hAnsiTheme="minorBidi"/>
          <w:sz w:val="24"/>
          <w:szCs w:val="24"/>
        </w:rPr>
        <w:t>our customers’</w:t>
      </w:r>
      <w:r w:rsidR="00235A4F">
        <w:rPr>
          <w:rFonts w:asciiTheme="minorBidi" w:hAnsiTheme="minorBidi"/>
          <w:sz w:val="24"/>
          <w:szCs w:val="24"/>
        </w:rPr>
        <w:t xml:space="preserve"> individual </w:t>
      </w:r>
      <w:r w:rsidR="00F56D8B">
        <w:rPr>
          <w:rFonts w:asciiTheme="minorBidi" w:hAnsiTheme="minorBidi"/>
          <w:sz w:val="24"/>
          <w:szCs w:val="24"/>
        </w:rPr>
        <w:t>requirements</w:t>
      </w:r>
      <w:r w:rsidR="00235A4F">
        <w:rPr>
          <w:rFonts w:asciiTheme="minorBidi" w:hAnsiTheme="minorBidi"/>
          <w:sz w:val="24"/>
          <w:szCs w:val="24"/>
        </w:rPr>
        <w:t xml:space="preserve">, we need to have a better understanding of </w:t>
      </w:r>
      <w:r w:rsidR="00F56D8B">
        <w:rPr>
          <w:rFonts w:asciiTheme="minorBidi" w:hAnsiTheme="minorBidi"/>
          <w:sz w:val="24"/>
          <w:szCs w:val="24"/>
        </w:rPr>
        <w:t>customers’</w:t>
      </w:r>
      <w:r w:rsidR="00235A4F">
        <w:rPr>
          <w:rFonts w:asciiTheme="minorBidi" w:hAnsiTheme="minorBidi"/>
          <w:sz w:val="24"/>
          <w:szCs w:val="24"/>
        </w:rPr>
        <w:t xml:space="preserve"> needs including any vulnerabilities </w:t>
      </w:r>
      <w:r w:rsidR="006D53F6">
        <w:rPr>
          <w:rFonts w:asciiTheme="minorBidi" w:hAnsiTheme="minorBidi"/>
          <w:sz w:val="24"/>
          <w:szCs w:val="24"/>
        </w:rPr>
        <w:t>they may have</w:t>
      </w:r>
      <w:r w:rsidR="00DB6FB9">
        <w:rPr>
          <w:rFonts w:asciiTheme="minorBidi" w:hAnsiTheme="minorBidi"/>
          <w:sz w:val="24"/>
          <w:szCs w:val="24"/>
        </w:rPr>
        <w:t xml:space="preserve"> and</w:t>
      </w:r>
      <w:r w:rsidR="00A604D4">
        <w:rPr>
          <w:rFonts w:asciiTheme="minorBidi" w:hAnsiTheme="minorBidi"/>
          <w:sz w:val="24"/>
          <w:szCs w:val="24"/>
        </w:rPr>
        <w:t xml:space="preserve"> any</w:t>
      </w:r>
      <w:r w:rsidR="00DB6FB9">
        <w:rPr>
          <w:rFonts w:asciiTheme="minorBidi" w:hAnsiTheme="minorBidi"/>
          <w:sz w:val="24"/>
          <w:szCs w:val="24"/>
        </w:rPr>
        <w:t xml:space="preserve"> adjustments </w:t>
      </w:r>
      <w:r w:rsidR="00A604D4">
        <w:rPr>
          <w:rFonts w:asciiTheme="minorBidi" w:hAnsiTheme="minorBidi"/>
          <w:sz w:val="24"/>
          <w:szCs w:val="24"/>
        </w:rPr>
        <w:t>they may need as a result</w:t>
      </w:r>
      <w:r w:rsidR="006D53F6">
        <w:rPr>
          <w:rFonts w:asciiTheme="minorBidi" w:hAnsiTheme="minorBidi"/>
          <w:sz w:val="24"/>
          <w:szCs w:val="24"/>
        </w:rPr>
        <w:t xml:space="preserve">. We recognise that we need to </w:t>
      </w:r>
      <w:r w:rsidR="00F56D8B">
        <w:rPr>
          <w:rFonts w:asciiTheme="minorBidi" w:hAnsiTheme="minorBidi"/>
          <w:sz w:val="24"/>
          <w:szCs w:val="24"/>
        </w:rPr>
        <w:t xml:space="preserve">do </w:t>
      </w:r>
      <w:r w:rsidR="006D53F6">
        <w:rPr>
          <w:rFonts w:asciiTheme="minorBidi" w:hAnsiTheme="minorBidi"/>
          <w:sz w:val="24"/>
          <w:szCs w:val="24"/>
        </w:rPr>
        <w:t>more to capture th</w:t>
      </w:r>
      <w:r w:rsidR="00E05B1D">
        <w:rPr>
          <w:rFonts w:asciiTheme="minorBidi" w:hAnsiTheme="minorBidi"/>
          <w:sz w:val="24"/>
          <w:szCs w:val="24"/>
        </w:rPr>
        <w:t>is information from our customers</w:t>
      </w:r>
      <w:r w:rsidR="00A604D4">
        <w:rPr>
          <w:rFonts w:asciiTheme="minorBidi" w:hAnsiTheme="minorBidi"/>
          <w:sz w:val="24"/>
          <w:szCs w:val="24"/>
        </w:rPr>
        <w:t xml:space="preserve"> and publicise to customers </w:t>
      </w:r>
      <w:r w:rsidR="00B87679">
        <w:rPr>
          <w:rFonts w:asciiTheme="minorBidi" w:hAnsiTheme="minorBidi"/>
          <w:sz w:val="24"/>
          <w:szCs w:val="24"/>
        </w:rPr>
        <w:t>what we mean by accessible services and what they may request</w:t>
      </w:r>
      <w:r w:rsidR="00E05B1D">
        <w:rPr>
          <w:rFonts w:asciiTheme="minorBidi" w:hAnsiTheme="minorBidi"/>
          <w:sz w:val="24"/>
          <w:szCs w:val="24"/>
        </w:rPr>
        <w:t>.</w:t>
      </w:r>
      <w:r w:rsidR="008423FF">
        <w:rPr>
          <w:rFonts w:asciiTheme="minorBidi" w:hAnsiTheme="minorBidi"/>
          <w:sz w:val="24"/>
          <w:szCs w:val="24"/>
        </w:rPr>
        <w:t xml:space="preserve"> We also want to </w:t>
      </w:r>
      <w:r w:rsidR="00F8691B">
        <w:rPr>
          <w:rFonts w:asciiTheme="minorBidi" w:hAnsiTheme="minorBidi"/>
          <w:sz w:val="24"/>
          <w:szCs w:val="24"/>
        </w:rPr>
        <w:t xml:space="preserve">ensure that </w:t>
      </w:r>
      <w:r w:rsidR="008423FF">
        <w:rPr>
          <w:rFonts w:asciiTheme="minorBidi" w:hAnsiTheme="minorBidi"/>
          <w:sz w:val="24"/>
          <w:szCs w:val="24"/>
        </w:rPr>
        <w:t>all our customers</w:t>
      </w:r>
      <w:r w:rsidR="00F8691B">
        <w:rPr>
          <w:rFonts w:asciiTheme="minorBidi" w:hAnsiTheme="minorBidi"/>
          <w:sz w:val="24"/>
          <w:szCs w:val="24"/>
        </w:rPr>
        <w:t xml:space="preserve"> can easily find</w:t>
      </w:r>
      <w:r w:rsidR="00064FA3">
        <w:rPr>
          <w:rFonts w:asciiTheme="minorBidi" w:hAnsiTheme="minorBidi"/>
          <w:sz w:val="24"/>
          <w:szCs w:val="24"/>
        </w:rPr>
        <w:t xml:space="preserve"> and understand</w:t>
      </w:r>
      <w:r w:rsidR="00F8691B">
        <w:rPr>
          <w:rFonts w:asciiTheme="minorBidi" w:hAnsiTheme="minorBidi"/>
          <w:sz w:val="24"/>
          <w:szCs w:val="24"/>
        </w:rPr>
        <w:t xml:space="preserve"> the information they need about Broadacres</w:t>
      </w:r>
      <w:r w:rsidR="00064FA3">
        <w:rPr>
          <w:rFonts w:asciiTheme="minorBidi" w:hAnsiTheme="minorBidi"/>
          <w:sz w:val="24"/>
          <w:szCs w:val="24"/>
        </w:rPr>
        <w:t xml:space="preserve"> </w:t>
      </w:r>
      <w:r w:rsidR="00F8691B">
        <w:rPr>
          <w:rFonts w:asciiTheme="minorBidi" w:hAnsiTheme="minorBidi"/>
          <w:sz w:val="24"/>
          <w:szCs w:val="24"/>
        </w:rPr>
        <w:t xml:space="preserve">through our </w:t>
      </w:r>
      <w:r w:rsidR="00064FA3">
        <w:rPr>
          <w:rFonts w:asciiTheme="minorBidi" w:hAnsiTheme="minorBidi"/>
          <w:sz w:val="24"/>
          <w:szCs w:val="24"/>
        </w:rPr>
        <w:t xml:space="preserve">communications, including our website. </w:t>
      </w:r>
      <w:r w:rsidR="00F8691B">
        <w:rPr>
          <w:rFonts w:asciiTheme="minorBidi" w:hAnsiTheme="minorBidi"/>
          <w:sz w:val="24"/>
          <w:szCs w:val="24"/>
        </w:rPr>
        <w:t xml:space="preserve"> </w:t>
      </w:r>
    </w:p>
    <w:p w14:paraId="4C6AAD44" w14:textId="5C0493AA" w:rsidR="006C2194" w:rsidRPr="00095BD8" w:rsidRDefault="00A15E64" w:rsidP="006C2194">
      <w:pPr>
        <w:contextualSpacing/>
        <w:rPr>
          <w:rFonts w:asciiTheme="minorBidi" w:eastAsia="Times New Roman" w:hAnsiTheme="minorBidi"/>
          <w:b/>
          <w:bCs/>
          <w:kern w:val="0"/>
          <w:sz w:val="24"/>
          <w:szCs w:val="24"/>
          <w:lang w:eastAsia="en-GB"/>
          <w14:ligatures w14:val="none"/>
        </w:rPr>
      </w:pPr>
      <w:r w:rsidRPr="00095BD8">
        <w:rPr>
          <w:rFonts w:asciiTheme="minorBidi" w:eastAsia="Calibri" w:hAnsiTheme="minorBidi"/>
          <w:b/>
          <w:bCs/>
          <w:color w:val="000000" w:themeColor="text1"/>
          <w:sz w:val="24"/>
          <w:szCs w:val="24"/>
          <w:lang w:eastAsia="en-GB"/>
          <w14:ligatures w14:val="none"/>
        </w:rPr>
        <w:t>Our ambition</w:t>
      </w:r>
      <w:r w:rsidR="00A85391" w:rsidRPr="00095BD8">
        <w:rPr>
          <w:rFonts w:asciiTheme="minorBidi" w:eastAsia="Calibri" w:hAnsiTheme="minorBidi"/>
          <w:b/>
          <w:bCs/>
          <w:color w:val="000000" w:themeColor="text1"/>
          <w:sz w:val="24"/>
          <w:szCs w:val="24"/>
          <w:lang w:eastAsia="en-GB"/>
          <w14:ligatures w14:val="none"/>
        </w:rPr>
        <w:t xml:space="preserve">: </w:t>
      </w:r>
      <w:r w:rsidR="006C2194" w:rsidRPr="00095BD8">
        <w:rPr>
          <w:rFonts w:asciiTheme="minorBidi" w:eastAsia="Calibri" w:hAnsiTheme="minorBidi"/>
          <w:b/>
          <w:bCs/>
          <w:color w:val="000000" w:themeColor="text1"/>
          <w:sz w:val="24"/>
          <w:szCs w:val="24"/>
          <w:lang w:eastAsia="en-GB"/>
          <w14:ligatures w14:val="none"/>
        </w:rPr>
        <w:t xml:space="preserve">If we achieve this, </w:t>
      </w:r>
      <w:r w:rsidR="000D54E1">
        <w:rPr>
          <w:rFonts w:asciiTheme="minorBidi" w:eastAsia="Calibri" w:hAnsiTheme="minorBidi"/>
          <w:b/>
          <w:bCs/>
          <w:color w:val="000000" w:themeColor="text1"/>
          <w:sz w:val="24"/>
          <w:szCs w:val="24"/>
          <w:lang w:eastAsia="en-GB"/>
          <w14:ligatures w14:val="none"/>
        </w:rPr>
        <w:t xml:space="preserve">we will know our customers and their specific requirements for service adjustments so that </w:t>
      </w:r>
      <w:r w:rsidR="001B3F64">
        <w:rPr>
          <w:rFonts w:asciiTheme="minorBidi" w:eastAsia="Calibri" w:hAnsiTheme="minorBidi"/>
          <w:b/>
          <w:bCs/>
          <w:color w:val="000000" w:themeColor="text1"/>
          <w:sz w:val="24"/>
          <w:szCs w:val="24"/>
          <w:lang w:eastAsia="en-GB"/>
          <w14:ligatures w14:val="none"/>
        </w:rPr>
        <w:t xml:space="preserve">customers receive appropriate and inclusive services. </w:t>
      </w:r>
      <w:r w:rsidR="00B87679">
        <w:rPr>
          <w:rFonts w:asciiTheme="minorBidi" w:eastAsia="Calibri" w:hAnsiTheme="minorBidi"/>
          <w:b/>
          <w:bCs/>
          <w:color w:val="000000" w:themeColor="text1"/>
          <w:sz w:val="24"/>
          <w:szCs w:val="24"/>
          <w:lang w:eastAsia="en-GB"/>
          <w14:ligatures w14:val="none"/>
        </w:rPr>
        <w:t xml:space="preserve">Customers will also know what </w:t>
      </w:r>
      <w:r w:rsidR="00885C9B">
        <w:rPr>
          <w:rFonts w:asciiTheme="minorBidi" w:eastAsia="Calibri" w:hAnsiTheme="minorBidi"/>
          <w:b/>
          <w:bCs/>
          <w:color w:val="000000" w:themeColor="text1"/>
          <w:sz w:val="24"/>
          <w:szCs w:val="24"/>
          <w:lang w:eastAsia="en-GB"/>
          <w14:ligatures w14:val="none"/>
        </w:rPr>
        <w:t>is available for them</w:t>
      </w:r>
      <w:r w:rsidR="00CA6131">
        <w:rPr>
          <w:rFonts w:asciiTheme="minorBidi" w:eastAsia="Calibri" w:hAnsiTheme="minorBidi"/>
          <w:b/>
          <w:bCs/>
          <w:color w:val="000000" w:themeColor="text1"/>
          <w:sz w:val="24"/>
          <w:szCs w:val="24"/>
          <w:lang w:eastAsia="en-GB"/>
          <w14:ligatures w14:val="none"/>
        </w:rPr>
        <w:t xml:space="preserve"> and</w:t>
      </w:r>
      <w:r w:rsidR="00885C9B">
        <w:rPr>
          <w:rFonts w:asciiTheme="minorBidi" w:eastAsia="Calibri" w:hAnsiTheme="minorBidi"/>
          <w:b/>
          <w:bCs/>
          <w:color w:val="000000" w:themeColor="text1"/>
          <w:sz w:val="24"/>
          <w:szCs w:val="24"/>
          <w:lang w:eastAsia="en-GB"/>
          <w14:ligatures w14:val="none"/>
        </w:rPr>
        <w:t xml:space="preserve"> how they can request adjustments</w:t>
      </w:r>
      <w:r w:rsidR="00CA6131">
        <w:rPr>
          <w:rFonts w:asciiTheme="minorBidi" w:eastAsia="Calibri" w:hAnsiTheme="minorBidi"/>
          <w:b/>
          <w:bCs/>
          <w:color w:val="000000" w:themeColor="text1"/>
          <w:sz w:val="24"/>
          <w:szCs w:val="24"/>
          <w:lang w:eastAsia="en-GB"/>
          <w14:ligatures w14:val="none"/>
        </w:rPr>
        <w:t>.</w:t>
      </w:r>
      <w:r w:rsidR="00885C9B">
        <w:rPr>
          <w:rFonts w:asciiTheme="minorBidi" w:eastAsia="Calibri" w:hAnsiTheme="minorBidi"/>
          <w:b/>
          <w:bCs/>
          <w:color w:val="000000" w:themeColor="text1"/>
          <w:sz w:val="24"/>
          <w:szCs w:val="24"/>
          <w:lang w:eastAsia="en-GB"/>
          <w14:ligatures w14:val="none"/>
        </w:rPr>
        <w:t xml:space="preserve"> </w:t>
      </w:r>
      <w:r w:rsidR="001B3F64">
        <w:rPr>
          <w:rFonts w:asciiTheme="minorBidi" w:eastAsia="Calibri" w:hAnsiTheme="minorBidi"/>
          <w:b/>
          <w:bCs/>
          <w:color w:val="000000" w:themeColor="text1"/>
          <w:sz w:val="24"/>
          <w:szCs w:val="24"/>
          <w:lang w:eastAsia="en-GB"/>
          <w14:ligatures w14:val="none"/>
        </w:rPr>
        <w:t xml:space="preserve">We </w:t>
      </w:r>
      <w:r w:rsidR="00654213">
        <w:rPr>
          <w:rFonts w:asciiTheme="minorBidi" w:eastAsia="Calibri" w:hAnsiTheme="minorBidi"/>
          <w:b/>
          <w:bCs/>
          <w:color w:val="000000" w:themeColor="text1"/>
          <w:sz w:val="24"/>
          <w:szCs w:val="24"/>
          <w:lang w:eastAsia="en-GB"/>
          <w14:ligatures w14:val="none"/>
        </w:rPr>
        <w:t xml:space="preserve">will focus on understanding the customer </w:t>
      </w:r>
      <w:r w:rsidR="00CA6131">
        <w:rPr>
          <w:rFonts w:asciiTheme="minorBidi" w:eastAsia="Calibri" w:hAnsiTheme="minorBidi"/>
          <w:b/>
          <w:bCs/>
          <w:color w:val="000000" w:themeColor="text1"/>
          <w:sz w:val="24"/>
          <w:szCs w:val="24"/>
          <w:lang w:eastAsia="en-GB"/>
          <w14:ligatures w14:val="none"/>
        </w:rPr>
        <w:t>experience</w:t>
      </w:r>
      <w:r w:rsidR="00654213">
        <w:rPr>
          <w:rFonts w:asciiTheme="minorBidi" w:eastAsia="Calibri" w:hAnsiTheme="minorBidi"/>
          <w:b/>
          <w:bCs/>
          <w:color w:val="000000" w:themeColor="text1"/>
          <w:sz w:val="24"/>
          <w:szCs w:val="24"/>
          <w:lang w:eastAsia="en-GB"/>
          <w14:ligatures w14:val="none"/>
        </w:rPr>
        <w:t xml:space="preserve"> of different groups of customers (identified by protected characteristics) </w:t>
      </w:r>
      <w:r w:rsidR="006236A5">
        <w:rPr>
          <w:rFonts w:asciiTheme="minorBidi" w:eastAsia="Calibri" w:hAnsiTheme="minorBidi"/>
          <w:b/>
          <w:bCs/>
          <w:color w:val="000000" w:themeColor="text1"/>
          <w:sz w:val="24"/>
          <w:szCs w:val="24"/>
          <w:lang w:eastAsia="en-GB"/>
          <w14:ligatures w14:val="none"/>
        </w:rPr>
        <w:t xml:space="preserve">so that we can improve </w:t>
      </w:r>
      <w:r w:rsidR="0062045B">
        <w:rPr>
          <w:rFonts w:asciiTheme="minorBidi" w:eastAsia="Calibri" w:hAnsiTheme="minorBidi"/>
          <w:b/>
          <w:bCs/>
          <w:color w:val="000000" w:themeColor="text1"/>
          <w:sz w:val="24"/>
          <w:szCs w:val="24"/>
          <w:lang w:eastAsia="en-GB"/>
          <w14:ligatures w14:val="none"/>
        </w:rPr>
        <w:t xml:space="preserve">and demonstrate equitable outcomes </w:t>
      </w:r>
      <w:r w:rsidR="009F0F26">
        <w:rPr>
          <w:rFonts w:asciiTheme="minorBidi" w:eastAsia="Calibri" w:hAnsiTheme="minorBidi"/>
          <w:b/>
          <w:bCs/>
          <w:color w:val="000000" w:themeColor="text1"/>
          <w:sz w:val="24"/>
          <w:szCs w:val="24"/>
          <w:lang w:eastAsia="en-GB"/>
          <w14:ligatures w14:val="none"/>
        </w:rPr>
        <w:t xml:space="preserve">for all customers with </w:t>
      </w:r>
      <w:r w:rsidR="00BC1F54">
        <w:rPr>
          <w:rFonts w:asciiTheme="minorBidi" w:eastAsia="Calibri" w:hAnsiTheme="minorBidi"/>
          <w:b/>
          <w:bCs/>
          <w:color w:val="000000" w:themeColor="text1"/>
          <w:sz w:val="24"/>
          <w:szCs w:val="24"/>
          <w:lang w:eastAsia="en-GB"/>
          <w14:ligatures w14:val="none"/>
        </w:rPr>
        <w:t>our services</w:t>
      </w:r>
      <w:r w:rsidR="005A0F72">
        <w:rPr>
          <w:rFonts w:asciiTheme="minorBidi" w:eastAsia="Calibri" w:hAnsiTheme="minorBidi"/>
          <w:b/>
          <w:bCs/>
          <w:color w:val="000000" w:themeColor="text1"/>
          <w:sz w:val="24"/>
          <w:szCs w:val="24"/>
          <w:lang w:eastAsia="en-GB"/>
          <w14:ligatures w14:val="none"/>
        </w:rPr>
        <w:t xml:space="preserve"> and</w:t>
      </w:r>
      <w:r w:rsidR="00BC1F54">
        <w:rPr>
          <w:rFonts w:asciiTheme="minorBidi" w:eastAsia="Calibri" w:hAnsiTheme="minorBidi"/>
          <w:b/>
          <w:bCs/>
          <w:color w:val="000000" w:themeColor="text1"/>
          <w:sz w:val="24"/>
          <w:szCs w:val="24"/>
          <w:lang w:eastAsia="en-GB"/>
          <w14:ligatures w14:val="none"/>
        </w:rPr>
        <w:t xml:space="preserve"> complaint handling overall. Where possible, we’ll ask customers to </w:t>
      </w:r>
      <w:r w:rsidR="0007752C">
        <w:rPr>
          <w:rFonts w:asciiTheme="minorBidi" w:eastAsia="Calibri" w:hAnsiTheme="minorBidi"/>
          <w:b/>
          <w:bCs/>
          <w:color w:val="000000" w:themeColor="text1"/>
          <w:sz w:val="24"/>
          <w:szCs w:val="24"/>
          <w:lang w:eastAsia="en-GB"/>
          <w14:ligatures w14:val="none"/>
        </w:rPr>
        <w:t xml:space="preserve">contribute to the design </w:t>
      </w:r>
      <w:r w:rsidR="00587E85">
        <w:rPr>
          <w:rFonts w:asciiTheme="minorBidi" w:eastAsia="Calibri" w:hAnsiTheme="minorBidi"/>
          <w:b/>
          <w:bCs/>
          <w:color w:val="000000" w:themeColor="text1"/>
          <w:sz w:val="24"/>
          <w:szCs w:val="24"/>
          <w:lang w:eastAsia="en-GB"/>
          <w14:ligatures w14:val="none"/>
        </w:rPr>
        <w:t>o</w:t>
      </w:r>
      <w:r w:rsidR="0007752C">
        <w:rPr>
          <w:rFonts w:asciiTheme="minorBidi" w:eastAsia="Calibri" w:hAnsiTheme="minorBidi"/>
          <w:b/>
          <w:bCs/>
          <w:color w:val="000000" w:themeColor="text1"/>
          <w:sz w:val="24"/>
          <w:szCs w:val="24"/>
          <w:lang w:eastAsia="en-GB"/>
          <w14:ligatures w14:val="none"/>
        </w:rPr>
        <w:t xml:space="preserve">f our housing and </w:t>
      </w:r>
      <w:r w:rsidR="00894673">
        <w:rPr>
          <w:rFonts w:asciiTheme="minorBidi" w:eastAsia="Calibri" w:hAnsiTheme="minorBidi"/>
          <w:b/>
          <w:bCs/>
          <w:color w:val="000000" w:themeColor="text1"/>
          <w:sz w:val="24"/>
          <w:szCs w:val="24"/>
          <w:lang w:eastAsia="en-GB"/>
          <w14:ligatures w14:val="none"/>
        </w:rPr>
        <w:t>property</w:t>
      </w:r>
      <w:r w:rsidR="0007752C">
        <w:rPr>
          <w:rFonts w:asciiTheme="minorBidi" w:eastAsia="Calibri" w:hAnsiTheme="minorBidi"/>
          <w:b/>
          <w:bCs/>
          <w:color w:val="000000" w:themeColor="text1"/>
          <w:sz w:val="24"/>
          <w:szCs w:val="24"/>
          <w:lang w:eastAsia="en-GB"/>
          <w14:ligatures w14:val="none"/>
        </w:rPr>
        <w:t xml:space="preserve"> services, and we’ll ensure that Equality Impact Assessments are </w:t>
      </w:r>
      <w:r w:rsidR="00894673">
        <w:rPr>
          <w:rFonts w:asciiTheme="minorBidi" w:eastAsia="Calibri" w:hAnsiTheme="minorBidi"/>
          <w:b/>
          <w:bCs/>
          <w:color w:val="000000" w:themeColor="text1"/>
          <w:sz w:val="24"/>
          <w:szCs w:val="24"/>
          <w:lang w:eastAsia="en-GB"/>
          <w14:ligatures w14:val="none"/>
        </w:rPr>
        <w:t xml:space="preserve">in place to drive change. </w:t>
      </w:r>
    </w:p>
    <w:p w14:paraId="3385F0CE" w14:textId="77777777" w:rsidR="006C2194" w:rsidRPr="00095BD8" w:rsidRDefault="006C2194" w:rsidP="006C2194">
      <w:pPr>
        <w:rPr>
          <w:rFonts w:asciiTheme="minorBidi" w:hAnsiTheme="minorBidi"/>
          <w:sz w:val="24"/>
          <w:szCs w:val="24"/>
        </w:rPr>
      </w:pPr>
    </w:p>
    <w:p w14:paraId="7560B2AC" w14:textId="77777777" w:rsidR="005A0F72" w:rsidRDefault="005A0F72" w:rsidP="00587E85">
      <w:pPr>
        <w:ind w:left="-567" w:firstLine="567"/>
        <w:rPr>
          <w:rFonts w:asciiTheme="minorBidi" w:hAnsiTheme="minorBidi"/>
          <w:b/>
          <w:bCs/>
          <w:sz w:val="24"/>
          <w:szCs w:val="24"/>
          <w:u w:val="single"/>
        </w:rPr>
      </w:pPr>
    </w:p>
    <w:p w14:paraId="14F0F683" w14:textId="77777777" w:rsidR="005A0F72" w:rsidRDefault="005A0F72" w:rsidP="00587E85">
      <w:pPr>
        <w:ind w:left="-567" w:firstLine="567"/>
        <w:rPr>
          <w:rFonts w:asciiTheme="minorBidi" w:hAnsiTheme="minorBidi"/>
          <w:b/>
          <w:bCs/>
          <w:sz w:val="24"/>
          <w:szCs w:val="24"/>
          <w:u w:val="single"/>
        </w:rPr>
      </w:pPr>
    </w:p>
    <w:p w14:paraId="70B8931F" w14:textId="19B37735" w:rsidR="008D0F9C" w:rsidRPr="00095BD8" w:rsidRDefault="00336A64" w:rsidP="00587E85">
      <w:pPr>
        <w:ind w:left="-567" w:firstLine="567"/>
        <w:rPr>
          <w:rFonts w:asciiTheme="minorBidi" w:hAnsiTheme="minorBidi"/>
          <w:b/>
          <w:bCs/>
          <w:sz w:val="24"/>
          <w:szCs w:val="24"/>
          <w:u w:val="single"/>
        </w:rPr>
      </w:pPr>
      <w:r w:rsidRPr="00587E85">
        <w:rPr>
          <w:rFonts w:asciiTheme="minorBidi" w:hAnsiTheme="minorBidi"/>
          <w:b/>
          <w:bCs/>
          <w:sz w:val="24"/>
          <w:szCs w:val="24"/>
          <w:u w:val="single"/>
        </w:rPr>
        <w:lastRenderedPageBreak/>
        <w:t>Them</w:t>
      </w:r>
      <w:r w:rsidR="001E02F9" w:rsidRPr="00587E85">
        <w:rPr>
          <w:rFonts w:asciiTheme="minorBidi" w:hAnsiTheme="minorBidi"/>
          <w:b/>
          <w:bCs/>
          <w:sz w:val="24"/>
          <w:szCs w:val="24"/>
          <w:u w:val="single"/>
        </w:rPr>
        <w:t>e</w:t>
      </w:r>
      <w:r w:rsidRPr="00587E85">
        <w:rPr>
          <w:rFonts w:asciiTheme="minorBidi" w:hAnsiTheme="minorBidi"/>
          <w:b/>
          <w:bCs/>
          <w:sz w:val="24"/>
          <w:szCs w:val="24"/>
          <w:u w:val="single"/>
        </w:rPr>
        <w:t xml:space="preserve"> 3: </w:t>
      </w:r>
      <w:r w:rsidR="007A0F5A" w:rsidRPr="00587E85">
        <w:rPr>
          <w:rFonts w:asciiTheme="minorBidi" w:hAnsiTheme="minorBidi"/>
          <w:b/>
          <w:bCs/>
          <w:sz w:val="24"/>
          <w:szCs w:val="24"/>
          <w:u w:val="single"/>
        </w:rPr>
        <w:t>Supporting Great Colleagues</w:t>
      </w:r>
    </w:p>
    <w:p w14:paraId="7A3BA8F7" w14:textId="4B31231E" w:rsidR="00D82462" w:rsidRPr="00095BD8" w:rsidRDefault="00B150F6" w:rsidP="00810FE5">
      <w:pPr>
        <w:pStyle w:val="ListParagraph"/>
        <w:ind w:left="0"/>
        <w:rPr>
          <w:rFonts w:asciiTheme="minorBidi" w:hAnsiTheme="minorBidi"/>
          <w:b/>
          <w:bCs/>
          <w:sz w:val="24"/>
          <w:szCs w:val="24"/>
          <w:u w:val="single"/>
        </w:rPr>
      </w:pPr>
      <w:r>
        <w:rPr>
          <w:rFonts w:asciiTheme="minorBidi" w:hAnsiTheme="minorBidi"/>
          <w:sz w:val="24"/>
          <w:szCs w:val="24"/>
        </w:rPr>
        <w:t>Colleagues are at the heart of Broadacres.</w:t>
      </w:r>
      <w:r w:rsidR="001E02F9">
        <w:rPr>
          <w:rFonts w:asciiTheme="minorBidi" w:hAnsiTheme="minorBidi"/>
          <w:sz w:val="24"/>
          <w:szCs w:val="24"/>
        </w:rPr>
        <w:t xml:space="preserve"> To enable colleagues to thrive we need to improve our understanding of colleagues diverse needs</w:t>
      </w:r>
      <w:r w:rsidR="00AD7470">
        <w:rPr>
          <w:rFonts w:asciiTheme="minorBidi" w:hAnsiTheme="minorBidi"/>
          <w:sz w:val="24"/>
          <w:szCs w:val="24"/>
        </w:rPr>
        <w:t xml:space="preserve">. </w:t>
      </w:r>
      <w:r w:rsidR="002E6FE4">
        <w:rPr>
          <w:rFonts w:asciiTheme="minorBidi" w:hAnsiTheme="minorBidi"/>
          <w:sz w:val="24"/>
          <w:szCs w:val="24"/>
        </w:rPr>
        <w:t xml:space="preserve">To </w:t>
      </w:r>
      <w:r w:rsidR="00981A9D">
        <w:rPr>
          <w:rFonts w:asciiTheme="minorBidi" w:hAnsiTheme="minorBidi"/>
          <w:sz w:val="24"/>
          <w:szCs w:val="24"/>
        </w:rPr>
        <w:t>extend</w:t>
      </w:r>
      <w:r w:rsidR="002E6FE4">
        <w:rPr>
          <w:rFonts w:asciiTheme="minorBidi" w:hAnsiTheme="minorBidi"/>
          <w:sz w:val="24"/>
          <w:szCs w:val="24"/>
        </w:rPr>
        <w:t xml:space="preserve"> our colleague diversity, w</w:t>
      </w:r>
      <w:r w:rsidR="008A6C55">
        <w:rPr>
          <w:rFonts w:asciiTheme="minorBidi" w:hAnsiTheme="minorBidi"/>
          <w:sz w:val="24"/>
          <w:szCs w:val="24"/>
        </w:rPr>
        <w:t xml:space="preserve">e want to ensure that Broadacres is an organisation that is </w:t>
      </w:r>
      <w:r w:rsidR="006B6AF1">
        <w:rPr>
          <w:rFonts w:asciiTheme="minorBidi" w:hAnsiTheme="minorBidi"/>
          <w:sz w:val="24"/>
          <w:szCs w:val="24"/>
        </w:rPr>
        <w:t xml:space="preserve">attractive to </w:t>
      </w:r>
      <w:r w:rsidR="006422A3">
        <w:rPr>
          <w:rFonts w:asciiTheme="minorBidi" w:hAnsiTheme="minorBidi"/>
          <w:sz w:val="24"/>
          <w:szCs w:val="24"/>
        </w:rPr>
        <w:t xml:space="preserve">diverse candidates and we will </w:t>
      </w:r>
      <w:r w:rsidR="00EF4E06">
        <w:rPr>
          <w:rFonts w:asciiTheme="minorBidi" w:hAnsiTheme="minorBidi"/>
          <w:sz w:val="24"/>
          <w:szCs w:val="24"/>
        </w:rPr>
        <w:t xml:space="preserve">tailor our support for candidates with diverse needs through the recruitment process. </w:t>
      </w:r>
      <w:r w:rsidR="00477FB9">
        <w:rPr>
          <w:rFonts w:asciiTheme="minorBidi" w:hAnsiTheme="minorBidi"/>
          <w:sz w:val="24"/>
          <w:szCs w:val="24"/>
        </w:rPr>
        <w:t xml:space="preserve">We will also </w:t>
      </w:r>
      <w:r w:rsidR="00BF12AE">
        <w:rPr>
          <w:rFonts w:asciiTheme="minorBidi" w:hAnsiTheme="minorBidi"/>
          <w:sz w:val="24"/>
          <w:szCs w:val="24"/>
        </w:rPr>
        <w:t>consolidate and extend</w:t>
      </w:r>
      <w:r w:rsidR="00477FB9">
        <w:rPr>
          <w:rFonts w:asciiTheme="minorBidi" w:hAnsiTheme="minorBidi"/>
          <w:sz w:val="24"/>
          <w:szCs w:val="24"/>
        </w:rPr>
        <w:t xml:space="preserve"> our learning and development, so that colleagues </w:t>
      </w:r>
      <w:r w:rsidR="00BF12AE">
        <w:rPr>
          <w:rFonts w:asciiTheme="minorBidi" w:hAnsiTheme="minorBidi"/>
          <w:sz w:val="24"/>
          <w:szCs w:val="24"/>
        </w:rPr>
        <w:t xml:space="preserve">can deepen their knowledge and understanding </w:t>
      </w:r>
      <w:r w:rsidR="00055C18">
        <w:rPr>
          <w:rFonts w:asciiTheme="minorBidi" w:hAnsiTheme="minorBidi"/>
          <w:sz w:val="24"/>
          <w:szCs w:val="24"/>
        </w:rPr>
        <w:t>about equality, diversity and inclusion and feel confident to apply their knowledge to support customers and colleagues</w:t>
      </w:r>
      <w:r w:rsidR="005A0F72">
        <w:rPr>
          <w:rFonts w:asciiTheme="minorBidi" w:hAnsiTheme="minorBidi"/>
          <w:sz w:val="24"/>
          <w:szCs w:val="24"/>
        </w:rPr>
        <w:t xml:space="preserve"> so that we can </w:t>
      </w:r>
      <w:r w:rsidR="00A84C8C">
        <w:rPr>
          <w:rFonts w:asciiTheme="minorBidi" w:hAnsiTheme="minorBidi"/>
          <w:sz w:val="24"/>
          <w:szCs w:val="24"/>
        </w:rPr>
        <w:t>demonstrate a positive culture of fairness and respect for all customers and colleagues</w:t>
      </w:r>
      <w:r w:rsidR="00B54DE3">
        <w:rPr>
          <w:rFonts w:asciiTheme="minorBidi" w:hAnsiTheme="minorBidi"/>
          <w:sz w:val="24"/>
          <w:szCs w:val="24"/>
        </w:rPr>
        <w:t>.</w:t>
      </w:r>
      <w:r w:rsidR="00084BFF">
        <w:rPr>
          <w:rFonts w:asciiTheme="minorBidi" w:hAnsiTheme="minorBidi"/>
          <w:sz w:val="24"/>
          <w:szCs w:val="24"/>
        </w:rPr>
        <w:t xml:space="preserve"> We will continue to build an inclusive culture through </w:t>
      </w:r>
      <w:r w:rsidR="00E87B50">
        <w:rPr>
          <w:rFonts w:asciiTheme="minorBidi" w:hAnsiTheme="minorBidi"/>
          <w:sz w:val="24"/>
          <w:szCs w:val="24"/>
        </w:rPr>
        <w:t>facilitating organisational conversations about EDI.</w:t>
      </w:r>
      <w:r w:rsidR="00B64665">
        <w:rPr>
          <w:rFonts w:asciiTheme="minorBidi" w:hAnsiTheme="minorBidi"/>
          <w:sz w:val="24"/>
          <w:szCs w:val="24"/>
        </w:rPr>
        <w:t xml:space="preserve"> </w:t>
      </w:r>
    </w:p>
    <w:p w14:paraId="11570C29" w14:textId="06E8F402" w:rsidR="006C2194" w:rsidRPr="00095BD8" w:rsidRDefault="00A15E64" w:rsidP="00D82462">
      <w:pPr>
        <w:rPr>
          <w:rFonts w:asciiTheme="minorBidi" w:hAnsiTheme="minorBidi"/>
          <w:b/>
          <w:bCs/>
          <w:sz w:val="24"/>
          <w:szCs w:val="24"/>
          <w:u w:val="single"/>
        </w:rPr>
      </w:pPr>
      <w:r w:rsidRPr="00095BD8">
        <w:rPr>
          <w:rFonts w:asciiTheme="minorBidi" w:hAnsiTheme="minorBidi"/>
          <w:b/>
          <w:bCs/>
          <w:sz w:val="24"/>
          <w:szCs w:val="24"/>
        </w:rPr>
        <w:t>Our ambition</w:t>
      </w:r>
      <w:r w:rsidR="00A85391" w:rsidRPr="00095BD8">
        <w:rPr>
          <w:rFonts w:asciiTheme="minorBidi" w:hAnsiTheme="minorBidi"/>
          <w:b/>
          <w:bCs/>
          <w:sz w:val="24"/>
          <w:szCs w:val="24"/>
        </w:rPr>
        <w:t xml:space="preserve">: </w:t>
      </w:r>
      <w:r w:rsidR="006C2194" w:rsidRPr="00095BD8">
        <w:rPr>
          <w:rFonts w:asciiTheme="minorBidi" w:hAnsiTheme="minorBidi"/>
          <w:b/>
          <w:bCs/>
          <w:sz w:val="24"/>
          <w:szCs w:val="24"/>
        </w:rPr>
        <w:t>If we achieve this</w:t>
      </w:r>
      <w:r w:rsidR="009B2CFB" w:rsidRPr="00095BD8">
        <w:rPr>
          <w:rFonts w:asciiTheme="minorBidi" w:hAnsiTheme="minorBidi"/>
          <w:b/>
          <w:bCs/>
          <w:sz w:val="24"/>
          <w:szCs w:val="24"/>
        </w:rPr>
        <w:t>,</w:t>
      </w:r>
      <w:r w:rsidR="007E28A1" w:rsidRPr="00095BD8">
        <w:rPr>
          <w:rFonts w:asciiTheme="minorBidi" w:hAnsiTheme="minorBidi"/>
          <w:b/>
          <w:bCs/>
          <w:sz w:val="24"/>
          <w:szCs w:val="24"/>
        </w:rPr>
        <w:t xml:space="preserve"> </w:t>
      </w:r>
      <w:r w:rsidR="000020C6">
        <w:rPr>
          <w:rFonts w:asciiTheme="minorBidi" w:hAnsiTheme="minorBidi"/>
          <w:b/>
          <w:bCs/>
          <w:sz w:val="24"/>
          <w:szCs w:val="24"/>
        </w:rPr>
        <w:t xml:space="preserve">we will understand much more about the </w:t>
      </w:r>
      <w:r w:rsidR="007A485C">
        <w:rPr>
          <w:rFonts w:asciiTheme="minorBidi" w:hAnsiTheme="minorBidi"/>
          <w:b/>
          <w:bCs/>
          <w:sz w:val="24"/>
          <w:szCs w:val="24"/>
        </w:rPr>
        <w:t>make up</w:t>
      </w:r>
      <w:r w:rsidR="000020C6">
        <w:rPr>
          <w:rFonts w:asciiTheme="minorBidi" w:hAnsiTheme="minorBidi"/>
          <w:b/>
          <w:bCs/>
          <w:sz w:val="24"/>
          <w:szCs w:val="24"/>
        </w:rPr>
        <w:t xml:space="preserve"> of our workforce so that we can </w:t>
      </w:r>
      <w:r w:rsidR="00696D61">
        <w:rPr>
          <w:rFonts w:asciiTheme="minorBidi" w:hAnsiTheme="minorBidi"/>
          <w:b/>
          <w:bCs/>
          <w:sz w:val="24"/>
          <w:szCs w:val="24"/>
        </w:rPr>
        <w:t>build a workforce that is representative of the customers and communities we serve</w:t>
      </w:r>
      <w:r w:rsidR="00E87B50">
        <w:rPr>
          <w:rFonts w:asciiTheme="minorBidi" w:hAnsiTheme="minorBidi"/>
          <w:b/>
          <w:bCs/>
          <w:sz w:val="24"/>
          <w:szCs w:val="24"/>
        </w:rPr>
        <w:t>;</w:t>
      </w:r>
      <w:r w:rsidR="00696D61" w:rsidRPr="00095BD8">
        <w:rPr>
          <w:rFonts w:asciiTheme="minorBidi" w:hAnsiTheme="minorBidi"/>
          <w:b/>
          <w:bCs/>
          <w:sz w:val="24"/>
          <w:szCs w:val="24"/>
        </w:rPr>
        <w:t xml:space="preserve"> </w:t>
      </w:r>
      <w:r w:rsidR="00630386">
        <w:rPr>
          <w:rFonts w:asciiTheme="minorBidi" w:hAnsiTheme="minorBidi"/>
          <w:b/>
          <w:bCs/>
          <w:sz w:val="24"/>
          <w:szCs w:val="24"/>
        </w:rPr>
        <w:t xml:space="preserve">at all levels from Board to our frontline colleagues. We will value and celebrate the diversity of our colleagues so </w:t>
      </w:r>
      <w:r w:rsidR="00FB1402">
        <w:rPr>
          <w:rFonts w:asciiTheme="minorBidi" w:hAnsiTheme="minorBidi"/>
          <w:b/>
          <w:bCs/>
          <w:sz w:val="24"/>
          <w:szCs w:val="24"/>
        </w:rPr>
        <w:t xml:space="preserve">that Broadacres is a great place to develop and flourish. </w:t>
      </w:r>
      <w:r w:rsidR="00225323">
        <w:rPr>
          <w:rFonts w:asciiTheme="minorBidi" w:hAnsiTheme="minorBidi"/>
          <w:b/>
          <w:bCs/>
          <w:sz w:val="24"/>
          <w:szCs w:val="24"/>
        </w:rPr>
        <w:t xml:space="preserve">We will support colleagues to learn and develop with a specific focus on </w:t>
      </w:r>
      <w:r w:rsidR="00641C9D">
        <w:rPr>
          <w:rFonts w:asciiTheme="minorBidi" w:hAnsiTheme="minorBidi"/>
          <w:b/>
          <w:bCs/>
          <w:sz w:val="24"/>
          <w:szCs w:val="24"/>
        </w:rPr>
        <w:t>supporting colleagues to identify and rec</w:t>
      </w:r>
      <w:r w:rsidR="006D0246">
        <w:rPr>
          <w:rFonts w:asciiTheme="minorBidi" w:hAnsiTheme="minorBidi"/>
          <w:b/>
          <w:bCs/>
          <w:sz w:val="24"/>
          <w:szCs w:val="24"/>
        </w:rPr>
        <w:t xml:space="preserve">ognise differences with customers and colleagues and enabling them to feel confident </w:t>
      </w:r>
      <w:r w:rsidR="007A485C">
        <w:rPr>
          <w:rFonts w:asciiTheme="minorBidi" w:hAnsiTheme="minorBidi"/>
          <w:b/>
          <w:bCs/>
          <w:sz w:val="24"/>
          <w:szCs w:val="24"/>
        </w:rPr>
        <w:t xml:space="preserve">to take action to </w:t>
      </w:r>
      <w:r w:rsidR="00466C27">
        <w:rPr>
          <w:rFonts w:asciiTheme="minorBidi" w:hAnsiTheme="minorBidi"/>
          <w:b/>
          <w:bCs/>
          <w:sz w:val="24"/>
          <w:szCs w:val="24"/>
        </w:rPr>
        <w:t xml:space="preserve">support these differences. Our culture will be inclusive and engender colleagues with a sense of </w:t>
      </w:r>
      <w:r w:rsidR="00B64665">
        <w:rPr>
          <w:rFonts w:asciiTheme="minorBidi" w:hAnsiTheme="minorBidi"/>
          <w:b/>
          <w:bCs/>
          <w:sz w:val="24"/>
          <w:szCs w:val="24"/>
        </w:rPr>
        <w:t xml:space="preserve">belonging that results in Broadacres achieving the best outcomes for all our customers. </w:t>
      </w:r>
    </w:p>
    <w:p w14:paraId="731504D4" w14:textId="77777777" w:rsidR="00F000CC" w:rsidRDefault="00F000CC" w:rsidP="002E484D">
      <w:pPr>
        <w:rPr>
          <w:rFonts w:asciiTheme="minorBidi" w:hAnsiTheme="minorBidi"/>
          <w:b/>
          <w:bCs/>
          <w:sz w:val="24"/>
          <w:szCs w:val="24"/>
          <w:u w:val="single"/>
        </w:rPr>
      </w:pPr>
    </w:p>
    <w:p w14:paraId="7A2AB52D" w14:textId="77777777" w:rsidR="00F000CC" w:rsidRDefault="00F000CC" w:rsidP="002E484D">
      <w:pPr>
        <w:rPr>
          <w:rFonts w:asciiTheme="minorBidi" w:hAnsiTheme="minorBidi"/>
          <w:b/>
          <w:bCs/>
          <w:sz w:val="24"/>
          <w:szCs w:val="24"/>
          <w:u w:val="single"/>
        </w:rPr>
      </w:pPr>
    </w:p>
    <w:p w14:paraId="5B1313C4" w14:textId="77777777" w:rsidR="00F000CC" w:rsidRDefault="00F000CC" w:rsidP="002E484D">
      <w:pPr>
        <w:rPr>
          <w:rFonts w:asciiTheme="minorBidi" w:hAnsiTheme="minorBidi"/>
          <w:b/>
          <w:bCs/>
          <w:sz w:val="24"/>
          <w:szCs w:val="24"/>
          <w:u w:val="single"/>
        </w:rPr>
      </w:pPr>
    </w:p>
    <w:p w14:paraId="06798285" w14:textId="77777777" w:rsidR="00F000CC" w:rsidRDefault="00F000CC" w:rsidP="002E484D">
      <w:pPr>
        <w:rPr>
          <w:rFonts w:asciiTheme="minorBidi" w:hAnsiTheme="minorBidi"/>
          <w:b/>
          <w:bCs/>
          <w:sz w:val="24"/>
          <w:szCs w:val="24"/>
          <w:u w:val="single"/>
        </w:rPr>
      </w:pPr>
    </w:p>
    <w:p w14:paraId="155E3728" w14:textId="77777777" w:rsidR="00F000CC" w:rsidRDefault="00F000CC" w:rsidP="002E484D">
      <w:pPr>
        <w:rPr>
          <w:rFonts w:asciiTheme="minorBidi" w:hAnsiTheme="minorBidi"/>
          <w:b/>
          <w:bCs/>
          <w:sz w:val="24"/>
          <w:szCs w:val="24"/>
          <w:u w:val="single"/>
        </w:rPr>
      </w:pPr>
    </w:p>
    <w:p w14:paraId="154DFD9C" w14:textId="77777777" w:rsidR="00F000CC" w:rsidRDefault="00F000CC" w:rsidP="002E484D">
      <w:pPr>
        <w:rPr>
          <w:rFonts w:asciiTheme="minorBidi" w:hAnsiTheme="minorBidi"/>
          <w:b/>
          <w:bCs/>
          <w:sz w:val="24"/>
          <w:szCs w:val="24"/>
          <w:u w:val="single"/>
        </w:rPr>
      </w:pPr>
    </w:p>
    <w:p w14:paraId="63FF22E8" w14:textId="77777777" w:rsidR="00F000CC" w:rsidRDefault="00F000CC" w:rsidP="002E484D">
      <w:pPr>
        <w:rPr>
          <w:rFonts w:asciiTheme="minorBidi" w:hAnsiTheme="minorBidi"/>
          <w:b/>
          <w:bCs/>
          <w:sz w:val="24"/>
          <w:szCs w:val="24"/>
          <w:u w:val="single"/>
        </w:rPr>
      </w:pPr>
    </w:p>
    <w:p w14:paraId="4A770C59" w14:textId="77777777" w:rsidR="00F000CC" w:rsidRDefault="00F000CC" w:rsidP="002E484D">
      <w:pPr>
        <w:rPr>
          <w:rFonts w:asciiTheme="minorBidi" w:hAnsiTheme="minorBidi"/>
          <w:b/>
          <w:bCs/>
          <w:sz w:val="24"/>
          <w:szCs w:val="24"/>
          <w:u w:val="single"/>
        </w:rPr>
      </w:pPr>
    </w:p>
    <w:p w14:paraId="251F9043" w14:textId="77777777" w:rsidR="00F000CC" w:rsidRDefault="00F000CC" w:rsidP="002E484D">
      <w:pPr>
        <w:rPr>
          <w:rFonts w:asciiTheme="minorBidi" w:hAnsiTheme="minorBidi"/>
          <w:b/>
          <w:bCs/>
          <w:sz w:val="24"/>
          <w:szCs w:val="24"/>
          <w:u w:val="single"/>
        </w:rPr>
      </w:pPr>
    </w:p>
    <w:p w14:paraId="0DFA7CE0" w14:textId="54218607" w:rsidR="002E484D" w:rsidRPr="00095BD8" w:rsidRDefault="002E484D" w:rsidP="002E484D">
      <w:pPr>
        <w:rPr>
          <w:rFonts w:asciiTheme="minorBidi" w:hAnsiTheme="minorBidi"/>
          <w:b/>
          <w:bCs/>
          <w:sz w:val="24"/>
          <w:szCs w:val="24"/>
          <w:u w:val="single"/>
        </w:rPr>
      </w:pPr>
      <w:r>
        <w:rPr>
          <w:rFonts w:asciiTheme="minorBidi" w:hAnsiTheme="minorBidi"/>
          <w:b/>
          <w:bCs/>
          <w:sz w:val="24"/>
          <w:szCs w:val="24"/>
          <w:u w:val="single"/>
        </w:rPr>
        <w:lastRenderedPageBreak/>
        <w:t>EDI</w:t>
      </w:r>
      <w:r w:rsidRPr="00095BD8">
        <w:rPr>
          <w:rFonts w:asciiTheme="minorBidi" w:hAnsiTheme="minorBidi"/>
          <w:b/>
          <w:bCs/>
          <w:sz w:val="24"/>
          <w:szCs w:val="24"/>
          <w:u w:val="single"/>
        </w:rPr>
        <w:t xml:space="preserve"> Strategy Priorities</w:t>
      </w:r>
      <w:r>
        <w:rPr>
          <w:rFonts w:asciiTheme="minorBidi" w:hAnsiTheme="minorBidi"/>
          <w:b/>
          <w:bCs/>
          <w:sz w:val="24"/>
          <w:szCs w:val="24"/>
          <w:u w:val="single"/>
        </w:rPr>
        <w:t>: 2024-26</w:t>
      </w:r>
    </w:p>
    <w:tbl>
      <w:tblPr>
        <w:tblStyle w:val="TableGrid"/>
        <w:tblW w:w="0" w:type="auto"/>
        <w:tblLook w:val="04A0" w:firstRow="1" w:lastRow="0" w:firstColumn="1" w:lastColumn="0" w:noHBand="0" w:noVBand="1"/>
      </w:tblPr>
      <w:tblGrid>
        <w:gridCol w:w="2830"/>
        <w:gridCol w:w="5245"/>
        <w:gridCol w:w="5528"/>
      </w:tblGrid>
      <w:tr w:rsidR="002E484D" w:rsidRPr="00095BD8" w14:paraId="27CD95AE" w14:textId="77777777" w:rsidTr="00F40514">
        <w:tc>
          <w:tcPr>
            <w:tcW w:w="2830" w:type="dxa"/>
          </w:tcPr>
          <w:p w14:paraId="5D954828" w14:textId="77777777" w:rsidR="002E484D" w:rsidRPr="00095BD8" w:rsidRDefault="002E484D" w:rsidP="00A82DB6">
            <w:pPr>
              <w:rPr>
                <w:rFonts w:asciiTheme="minorBidi" w:hAnsiTheme="minorBidi"/>
                <w:sz w:val="24"/>
                <w:szCs w:val="24"/>
              </w:rPr>
            </w:pPr>
          </w:p>
        </w:tc>
        <w:tc>
          <w:tcPr>
            <w:tcW w:w="5245" w:type="dxa"/>
          </w:tcPr>
          <w:p w14:paraId="42FE1BDE" w14:textId="77777777" w:rsidR="002E484D" w:rsidRPr="00FD66B0" w:rsidRDefault="002E484D" w:rsidP="00A82DB6">
            <w:pPr>
              <w:rPr>
                <w:rFonts w:asciiTheme="minorBidi" w:hAnsiTheme="minorBidi"/>
                <w:b/>
                <w:bCs/>
                <w:sz w:val="24"/>
                <w:szCs w:val="24"/>
              </w:rPr>
            </w:pPr>
            <w:r w:rsidRPr="00FD66B0">
              <w:rPr>
                <w:rFonts w:asciiTheme="minorBidi" w:hAnsiTheme="minorBidi"/>
                <w:b/>
                <w:bCs/>
                <w:sz w:val="24"/>
                <w:szCs w:val="24"/>
              </w:rPr>
              <w:t>Year One: 2024-25</w:t>
            </w:r>
          </w:p>
          <w:p w14:paraId="297FFEB9" w14:textId="77777777" w:rsidR="002E484D" w:rsidRPr="00095BD8" w:rsidRDefault="002E484D" w:rsidP="00A82DB6">
            <w:pPr>
              <w:rPr>
                <w:rFonts w:asciiTheme="minorBidi" w:hAnsiTheme="minorBidi"/>
                <w:sz w:val="24"/>
                <w:szCs w:val="24"/>
              </w:rPr>
            </w:pPr>
          </w:p>
        </w:tc>
        <w:tc>
          <w:tcPr>
            <w:tcW w:w="5528" w:type="dxa"/>
            <w:shd w:val="clear" w:color="auto" w:fill="E7E6E6" w:themeFill="background2"/>
          </w:tcPr>
          <w:p w14:paraId="2E5BC857" w14:textId="5692165F" w:rsidR="002E484D" w:rsidRPr="00FD66B0" w:rsidRDefault="002E484D" w:rsidP="00A82DB6">
            <w:pPr>
              <w:rPr>
                <w:rFonts w:asciiTheme="minorBidi" w:hAnsiTheme="minorBidi"/>
                <w:b/>
                <w:bCs/>
                <w:sz w:val="24"/>
                <w:szCs w:val="24"/>
              </w:rPr>
            </w:pPr>
            <w:r w:rsidRPr="00FD66B0">
              <w:rPr>
                <w:rFonts w:asciiTheme="minorBidi" w:hAnsiTheme="minorBidi"/>
                <w:b/>
                <w:bCs/>
                <w:sz w:val="24"/>
                <w:szCs w:val="24"/>
              </w:rPr>
              <w:t>Year Two</w:t>
            </w:r>
            <w:r w:rsidR="00F40514">
              <w:rPr>
                <w:rFonts w:asciiTheme="minorBidi" w:hAnsiTheme="minorBidi"/>
                <w:b/>
                <w:bCs/>
                <w:sz w:val="24"/>
                <w:szCs w:val="24"/>
              </w:rPr>
              <w:t>: 2025-26</w:t>
            </w:r>
          </w:p>
        </w:tc>
      </w:tr>
      <w:tr w:rsidR="002E484D" w:rsidRPr="00095BD8" w14:paraId="6E0FDAF6" w14:textId="77777777" w:rsidTr="00F40514">
        <w:tc>
          <w:tcPr>
            <w:tcW w:w="2830" w:type="dxa"/>
          </w:tcPr>
          <w:p w14:paraId="14F3FB9F" w14:textId="4C70430A" w:rsidR="002E484D" w:rsidRPr="00095BD8" w:rsidRDefault="002E484D" w:rsidP="00A82DB6">
            <w:pPr>
              <w:rPr>
                <w:rFonts w:asciiTheme="minorBidi" w:hAnsiTheme="minorBidi"/>
                <w:sz w:val="24"/>
                <w:szCs w:val="24"/>
              </w:rPr>
            </w:pPr>
            <w:r w:rsidRPr="00095BD8">
              <w:rPr>
                <w:rFonts w:asciiTheme="minorBidi" w:hAnsiTheme="minorBidi"/>
                <w:sz w:val="24"/>
                <w:szCs w:val="24"/>
              </w:rPr>
              <w:t xml:space="preserve">Theme 1: </w:t>
            </w:r>
            <w:r>
              <w:rPr>
                <w:rFonts w:asciiTheme="minorBidi" w:hAnsiTheme="minorBidi"/>
                <w:sz w:val="24"/>
                <w:szCs w:val="24"/>
              </w:rPr>
              <w:t>Great Governance &amp; Leadership</w:t>
            </w:r>
          </w:p>
          <w:p w14:paraId="6F08BA35" w14:textId="77777777" w:rsidR="002E484D" w:rsidRPr="00095BD8" w:rsidRDefault="002E484D" w:rsidP="00A82DB6">
            <w:pPr>
              <w:rPr>
                <w:rFonts w:asciiTheme="minorBidi" w:hAnsiTheme="minorBidi"/>
                <w:sz w:val="24"/>
                <w:szCs w:val="24"/>
              </w:rPr>
            </w:pPr>
          </w:p>
        </w:tc>
        <w:tc>
          <w:tcPr>
            <w:tcW w:w="5245" w:type="dxa"/>
          </w:tcPr>
          <w:p w14:paraId="00B82E15" w14:textId="2A39CB67" w:rsidR="002E484D" w:rsidRDefault="00320E50" w:rsidP="00A82DB6">
            <w:pPr>
              <w:rPr>
                <w:rFonts w:asciiTheme="minorBidi" w:hAnsiTheme="minorBidi"/>
                <w:sz w:val="24"/>
                <w:szCs w:val="24"/>
              </w:rPr>
            </w:pPr>
            <w:r>
              <w:rPr>
                <w:rFonts w:asciiTheme="minorBidi" w:hAnsiTheme="minorBidi"/>
                <w:sz w:val="24"/>
                <w:szCs w:val="24"/>
              </w:rPr>
              <w:t xml:space="preserve">Review and extend the commitment to the HDN Board </w:t>
            </w:r>
            <w:r w:rsidR="00C47EE1">
              <w:rPr>
                <w:rFonts w:asciiTheme="minorBidi" w:hAnsiTheme="minorBidi"/>
                <w:sz w:val="24"/>
                <w:szCs w:val="24"/>
              </w:rPr>
              <w:t>mentoring</w:t>
            </w:r>
            <w:r>
              <w:rPr>
                <w:rFonts w:asciiTheme="minorBidi" w:hAnsiTheme="minorBidi"/>
                <w:sz w:val="24"/>
                <w:szCs w:val="24"/>
              </w:rPr>
              <w:t xml:space="preserve"> programme</w:t>
            </w:r>
          </w:p>
          <w:p w14:paraId="274FE856" w14:textId="77777777" w:rsidR="00320E50" w:rsidRDefault="00320E50" w:rsidP="00A82DB6">
            <w:pPr>
              <w:rPr>
                <w:rFonts w:asciiTheme="minorBidi" w:hAnsiTheme="minorBidi"/>
                <w:sz w:val="24"/>
                <w:szCs w:val="24"/>
              </w:rPr>
            </w:pPr>
          </w:p>
          <w:p w14:paraId="502562A2" w14:textId="0453271A" w:rsidR="00FC3AEE" w:rsidRDefault="003455A7" w:rsidP="00A82DB6">
            <w:pPr>
              <w:rPr>
                <w:rFonts w:asciiTheme="minorBidi" w:hAnsiTheme="minorBidi"/>
                <w:sz w:val="24"/>
                <w:szCs w:val="24"/>
              </w:rPr>
            </w:pPr>
            <w:r>
              <w:rPr>
                <w:rFonts w:asciiTheme="minorBidi" w:hAnsiTheme="minorBidi"/>
                <w:sz w:val="24"/>
                <w:szCs w:val="24"/>
              </w:rPr>
              <w:t>Review and revise EDI targets for the organisation</w:t>
            </w:r>
            <w:r w:rsidR="00C95C7D">
              <w:rPr>
                <w:rFonts w:asciiTheme="minorBidi" w:hAnsiTheme="minorBidi"/>
                <w:sz w:val="24"/>
                <w:szCs w:val="24"/>
              </w:rPr>
              <w:t xml:space="preserve"> including GPG</w:t>
            </w:r>
          </w:p>
          <w:p w14:paraId="58D024EE" w14:textId="77777777" w:rsidR="003455A7" w:rsidRDefault="003455A7" w:rsidP="00A82DB6">
            <w:pPr>
              <w:rPr>
                <w:rFonts w:asciiTheme="minorBidi" w:hAnsiTheme="minorBidi"/>
                <w:sz w:val="24"/>
                <w:szCs w:val="24"/>
              </w:rPr>
            </w:pPr>
          </w:p>
          <w:p w14:paraId="712E1532" w14:textId="651D098B" w:rsidR="003455A7" w:rsidRDefault="003455A7" w:rsidP="00A82DB6">
            <w:pPr>
              <w:rPr>
                <w:rFonts w:asciiTheme="minorBidi" w:hAnsiTheme="minorBidi"/>
                <w:sz w:val="24"/>
                <w:szCs w:val="24"/>
              </w:rPr>
            </w:pPr>
            <w:r>
              <w:rPr>
                <w:rFonts w:asciiTheme="minorBidi" w:hAnsiTheme="minorBidi"/>
                <w:sz w:val="24"/>
                <w:szCs w:val="24"/>
              </w:rPr>
              <w:t>Identify</w:t>
            </w:r>
            <w:r w:rsidR="00211C31">
              <w:rPr>
                <w:rFonts w:asciiTheme="minorBidi" w:hAnsiTheme="minorBidi"/>
                <w:sz w:val="24"/>
                <w:szCs w:val="24"/>
              </w:rPr>
              <w:t xml:space="preserve"> EDI</w:t>
            </w:r>
            <w:r>
              <w:rPr>
                <w:rFonts w:asciiTheme="minorBidi" w:hAnsiTheme="minorBidi"/>
                <w:sz w:val="24"/>
                <w:szCs w:val="24"/>
              </w:rPr>
              <w:t xml:space="preserve"> L&amp;D requirements for the Board</w:t>
            </w:r>
          </w:p>
          <w:p w14:paraId="5B01C182" w14:textId="77777777" w:rsidR="00211C31" w:rsidRDefault="00211C31" w:rsidP="00A82DB6">
            <w:pPr>
              <w:rPr>
                <w:rFonts w:asciiTheme="minorBidi" w:hAnsiTheme="minorBidi"/>
                <w:sz w:val="24"/>
                <w:szCs w:val="24"/>
              </w:rPr>
            </w:pPr>
          </w:p>
          <w:p w14:paraId="0ECEED6A" w14:textId="7D1204D9" w:rsidR="00320E50" w:rsidRPr="00095BD8" w:rsidRDefault="00211C31" w:rsidP="00A82DB6">
            <w:pPr>
              <w:rPr>
                <w:rFonts w:asciiTheme="minorBidi" w:hAnsiTheme="minorBidi"/>
                <w:sz w:val="24"/>
                <w:szCs w:val="24"/>
              </w:rPr>
            </w:pPr>
            <w:r>
              <w:rPr>
                <w:rFonts w:asciiTheme="minorBidi" w:hAnsiTheme="minorBidi"/>
                <w:sz w:val="24"/>
                <w:szCs w:val="24"/>
              </w:rPr>
              <w:t>Record and report how Board has considered EDI as part of strategic decision making</w:t>
            </w:r>
          </w:p>
        </w:tc>
        <w:tc>
          <w:tcPr>
            <w:tcW w:w="5528" w:type="dxa"/>
            <w:shd w:val="clear" w:color="auto" w:fill="E7E6E6" w:themeFill="background2"/>
          </w:tcPr>
          <w:p w14:paraId="52495835" w14:textId="77777777" w:rsidR="002E484D" w:rsidRDefault="00A97C94" w:rsidP="00A82DB6">
            <w:pPr>
              <w:rPr>
                <w:rFonts w:asciiTheme="minorBidi" w:hAnsiTheme="minorBidi"/>
                <w:sz w:val="24"/>
                <w:szCs w:val="24"/>
              </w:rPr>
            </w:pPr>
            <w:r>
              <w:rPr>
                <w:rFonts w:asciiTheme="minorBidi" w:hAnsiTheme="minorBidi"/>
                <w:sz w:val="24"/>
                <w:szCs w:val="24"/>
              </w:rPr>
              <w:t xml:space="preserve">Support </w:t>
            </w:r>
            <w:r w:rsidR="00CA3E5A">
              <w:rPr>
                <w:rFonts w:asciiTheme="minorBidi" w:hAnsiTheme="minorBidi"/>
                <w:sz w:val="24"/>
                <w:szCs w:val="24"/>
              </w:rPr>
              <w:t xml:space="preserve">an HDN trainee </w:t>
            </w:r>
            <w:r w:rsidR="00E53CFD">
              <w:rPr>
                <w:rFonts w:asciiTheme="minorBidi" w:hAnsiTheme="minorBidi"/>
                <w:sz w:val="24"/>
                <w:szCs w:val="24"/>
              </w:rPr>
              <w:t>to successful completion of mentoring programme</w:t>
            </w:r>
          </w:p>
          <w:p w14:paraId="71512142" w14:textId="77777777" w:rsidR="00E53CFD" w:rsidRDefault="00E53CFD" w:rsidP="00A82DB6">
            <w:pPr>
              <w:rPr>
                <w:rFonts w:asciiTheme="minorBidi" w:hAnsiTheme="minorBidi"/>
                <w:sz w:val="24"/>
                <w:szCs w:val="24"/>
              </w:rPr>
            </w:pPr>
          </w:p>
          <w:p w14:paraId="23304282" w14:textId="77777777" w:rsidR="00FD0D1D" w:rsidRDefault="00F17136" w:rsidP="00A82DB6">
            <w:pPr>
              <w:rPr>
                <w:rFonts w:asciiTheme="minorBidi" w:hAnsiTheme="minorBidi"/>
                <w:sz w:val="24"/>
                <w:szCs w:val="24"/>
              </w:rPr>
            </w:pPr>
            <w:r>
              <w:rPr>
                <w:rFonts w:asciiTheme="minorBidi" w:hAnsiTheme="minorBidi"/>
                <w:sz w:val="24"/>
                <w:szCs w:val="24"/>
              </w:rPr>
              <w:t>Monitor and publish targets and progress</w:t>
            </w:r>
          </w:p>
          <w:p w14:paraId="3FC84AD8" w14:textId="77777777" w:rsidR="00F17136" w:rsidRDefault="00F17136" w:rsidP="00A82DB6">
            <w:pPr>
              <w:rPr>
                <w:rFonts w:asciiTheme="minorBidi" w:hAnsiTheme="minorBidi"/>
                <w:sz w:val="24"/>
                <w:szCs w:val="24"/>
              </w:rPr>
            </w:pPr>
          </w:p>
          <w:p w14:paraId="5750162D" w14:textId="77777777" w:rsidR="00F17136" w:rsidRDefault="00F17136" w:rsidP="00A82DB6">
            <w:pPr>
              <w:rPr>
                <w:rFonts w:asciiTheme="minorBidi" w:hAnsiTheme="minorBidi"/>
                <w:sz w:val="24"/>
                <w:szCs w:val="24"/>
              </w:rPr>
            </w:pPr>
          </w:p>
          <w:p w14:paraId="37AF0EEB" w14:textId="77777777" w:rsidR="00F17136" w:rsidRDefault="00F17136" w:rsidP="00A82DB6">
            <w:pPr>
              <w:rPr>
                <w:rFonts w:asciiTheme="minorBidi" w:hAnsiTheme="minorBidi"/>
                <w:sz w:val="24"/>
                <w:szCs w:val="24"/>
              </w:rPr>
            </w:pPr>
            <w:r>
              <w:rPr>
                <w:rFonts w:asciiTheme="minorBidi" w:hAnsiTheme="minorBidi"/>
                <w:sz w:val="24"/>
                <w:szCs w:val="24"/>
              </w:rPr>
              <w:t>Implement an active EDI L&amp;D programme for the Board</w:t>
            </w:r>
          </w:p>
          <w:p w14:paraId="293CDFCF" w14:textId="77777777" w:rsidR="00F17136" w:rsidRDefault="00F17136" w:rsidP="00A82DB6">
            <w:pPr>
              <w:rPr>
                <w:rFonts w:asciiTheme="minorBidi" w:hAnsiTheme="minorBidi"/>
                <w:sz w:val="24"/>
                <w:szCs w:val="24"/>
              </w:rPr>
            </w:pPr>
          </w:p>
          <w:p w14:paraId="3FE8D78A" w14:textId="4D9AA917" w:rsidR="009B5B1D" w:rsidRPr="00095BD8" w:rsidRDefault="00E676B5" w:rsidP="00A82DB6">
            <w:pPr>
              <w:rPr>
                <w:rFonts w:asciiTheme="minorBidi" w:hAnsiTheme="minorBidi"/>
                <w:sz w:val="24"/>
                <w:szCs w:val="24"/>
              </w:rPr>
            </w:pPr>
            <w:r>
              <w:rPr>
                <w:rFonts w:asciiTheme="minorBidi" w:hAnsiTheme="minorBidi"/>
                <w:sz w:val="24"/>
                <w:szCs w:val="24"/>
              </w:rPr>
              <w:t>Lead the embedding of Equality Impact Assessments</w:t>
            </w:r>
            <w:r w:rsidR="00872F38">
              <w:rPr>
                <w:rFonts w:asciiTheme="minorBidi" w:hAnsiTheme="minorBidi"/>
                <w:sz w:val="24"/>
                <w:szCs w:val="24"/>
              </w:rPr>
              <w:t xml:space="preserve"> as a key tool to ensure decisions</w:t>
            </w:r>
            <w:r w:rsidR="00DD078C">
              <w:rPr>
                <w:rFonts w:asciiTheme="minorBidi" w:hAnsiTheme="minorBidi"/>
                <w:sz w:val="24"/>
                <w:szCs w:val="24"/>
              </w:rPr>
              <w:t>, or changes to</w:t>
            </w:r>
            <w:r w:rsidR="00872F38">
              <w:rPr>
                <w:rFonts w:asciiTheme="minorBidi" w:hAnsiTheme="minorBidi"/>
                <w:sz w:val="24"/>
                <w:szCs w:val="24"/>
              </w:rPr>
              <w:t xml:space="preserve"> practices and policies are </w:t>
            </w:r>
            <w:r w:rsidR="00DD078C">
              <w:rPr>
                <w:rFonts w:asciiTheme="minorBidi" w:hAnsiTheme="minorBidi"/>
                <w:sz w:val="24"/>
                <w:szCs w:val="24"/>
              </w:rPr>
              <w:t>fair and do not discriminate</w:t>
            </w:r>
          </w:p>
        </w:tc>
      </w:tr>
      <w:tr w:rsidR="002E484D" w:rsidRPr="00095BD8" w14:paraId="75BEC3DB" w14:textId="77777777" w:rsidTr="00F40514">
        <w:tc>
          <w:tcPr>
            <w:tcW w:w="2830" w:type="dxa"/>
          </w:tcPr>
          <w:p w14:paraId="71501064" w14:textId="35EBEEA6" w:rsidR="002E484D" w:rsidRPr="00095BD8" w:rsidRDefault="002E484D" w:rsidP="00A82DB6">
            <w:pPr>
              <w:rPr>
                <w:rFonts w:asciiTheme="minorBidi" w:hAnsiTheme="minorBidi"/>
                <w:sz w:val="24"/>
                <w:szCs w:val="24"/>
              </w:rPr>
            </w:pPr>
            <w:r w:rsidRPr="00095BD8">
              <w:rPr>
                <w:rFonts w:asciiTheme="minorBidi" w:hAnsiTheme="minorBidi"/>
                <w:sz w:val="24"/>
                <w:szCs w:val="24"/>
              </w:rPr>
              <w:t xml:space="preserve">Theme 2: Great </w:t>
            </w:r>
            <w:r>
              <w:rPr>
                <w:rFonts w:asciiTheme="minorBidi" w:hAnsiTheme="minorBidi"/>
                <w:sz w:val="24"/>
                <w:szCs w:val="24"/>
              </w:rPr>
              <w:t>Customer Experience</w:t>
            </w:r>
          </w:p>
          <w:p w14:paraId="2791C471" w14:textId="77777777" w:rsidR="002E484D" w:rsidRPr="00095BD8" w:rsidRDefault="002E484D" w:rsidP="00A82DB6">
            <w:pPr>
              <w:rPr>
                <w:rFonts w:asciiTheme="minorBidi" w:hAnsiTheme="minorBidi"/>
                <w:sz w:val="24"/>
                <w:szCs w:val="24"/>
              </w:rPr>
            </w:pPr>
          </w:p>
        </w:tc>
        <w:tc>
          <w:tcPr>
            <w:tcW w:w="5245" w:type="dxa"/>
          </w:tcPr>
          <w:p w14:paraId="6759E035" w14:textId="7D42FC6C" w:rsidR="00CD11C4" w:rsidRDefault="00226F25" w:rsidP="00420DD7">
            <w:pPr>
              <w:rPr>
                <w:rFonts w:asciiTheme="minorBidi" w:hAnsiTheme="minorBidi"/>
                <w:sz w:val="24"/>
                <w:szCs w:val="24"/>
              </w:rPr>
            </w:pPr>
            <w:r>
              <w:rPr>
                <w:rFonts w:asciiTheme="minorBidi" w:hAnsiTheme="minorBidi"/>
                <w:sz w:val="24"/>
                <w:szCs w:val="24"/>
              </w:rPr>
              <w:t>Working with Vulnerable Customers</w:t>
            </w:r>
            <w:r w:rsidR="00CD11C4">
              <w:rPr>
                <w:rFonts w:asciiTheme="minorBidi" w:hAnsiTheme="minorBidi"/>
                <w:sz w:val="24"/>
                <w:szCs w:val="24"/>
              </w:rPr>
              <w:t xml:space="preserve"> and Reasonable Adjustments</w:t>
            </w:r>
            <w:r>
              <w:rPr>
                <w:rFonts w:asciiTheme="minorBidi" w:hAnsiTheme="minorBidi"/>
                <w:sz w:val="24"/>
                <w:szCs w:val="24"/>
              </w:rPr>
              <w:t xml:space="preserve"> </w:t>
            </w:r>
            <w:r w:rsidR="00CD11C4">
              <w:rPr>
                <w:rFonts w:asciiTheme="minorBidi" w:hAnsiTheme="minorBidi"/>
                <w:sz w:val="24"/>
                <w:szCs w:val="24"/>
              </w:rPr>
              <w:t>policy and procedure in place</w:t>
            </w:r>
            <w:r w:rsidR="00336283">
              <w:rPr>
                <w:rFonts w:asciiTheme="minorBidi" w:hAnsiTheme="minorBidi"/>
                <w:sz w:val="24"/>
                <w:szCs w:val="24"/>
              </w:rPr>
              <w:t xml:space="preserve"> and proactively publicised for customers </w:t>
            </w:r>
          </w:p>
          <w:p w14:paraId="3DA32470" w14:textId="77777777" w:rsidR="00B10568" w:rsidRDefault="00B10568" w:rsidP="00420DD7">
            <w:pPr>
              <w:rPr>
                <w:rFonts w:asciiTheme="minorBidi" w:hAnsiTheme="minorBidi"/>
                <w:sz w:val="24"/>
                <w:szCs w:val="24"/>
              </w:rPr>
            </w:pPr>
          </w:p>
          <w:p w14:paraId="2D45A91E" w14:textId="069BDE5E" w:rsidR="00CD11C4" w:rsidRDefault="005C33B9" w:rsidP="00420DD7">
            <w:pPr>
              <w:rPr>
                <w:rFonts w:asciiTheme="minorBidi" w:hAnsiTheme="minorBidi"/>
                <w:sz w:val="24"/>
                <w:szCs w:val="24"/>
              </w:rPr>
            </w:pPr>
            <w:r>
              <w:rPr>
                <w:rFonts w:asciiTheme="minorBidi" w:hAnsiTheme="minorBidi"/>
                <w:sz w:val="24"/>
                <w:szCs w:val="24"/>
              </w:rPr>
              <w:t xml:space="preserve">System Updates delivered so that </w:t>
            </w:r>
            <w:r w:rsidR="00316672">
              <w:rPr>
                <w:rFonts w:asciiTheme="minorBidi" w:hAnsiTheme="minorBidi"/>
                <w:sz w:val="24"/>
                <w:szCs w:val="24"/>
              </w:rPr>
              <w:t xml:space="preserve">customer </w:t>
            </w:r>
            <w:r w:rsidR="00CB7813">
              <w:rPr>
                <w:rFonts w:asciiTheme="minorBidi" w:hAnsiTheme="minorBidi"/>
                <w:sz w:val="24"/>
                <w:szCs w:val="24"/>
              </w:rPr>
              <w:t>vulnerabilities</w:t>
            </w:r>
            <w:r>
              <w:rPr>
                <w:rFonts w:asciiTheme="minorBidi" w:hAnsiTheme="minorBidi"/>
                <w:sz w:val="24"/>
                <w:szCs w:val="24"/>
              </w:rPr>
              <w:t xml:space="preserve"> </w:t>
            </w:r>
            <w:r w:rsidR="00336283">
              <w:rPr>
                <w:rFonts w:asciiTheme="minorBidi" w:hAnsiTheme="minorBidi"/>
                <w:sz w:val="24"/>
                <w:szCs w:val="24"/>
              </w:rPr>
              <w:t xml:space="preserve">and any adjustments </w:t>
            </w:r>
            <w:r>
              <w:rPr>
                <w:rFonts w:asciiTheme="minorBidi" w:hAnsiTheme="minorBidi"/>
                <w:sz w:val="24"/>
                <w:szCs w:val="24"/>
              </w:rPr>
              <w:t xml:space="preserve">can be </w:t>
            </w:r>
            <w:r w:rsidR="00B10568">
              <w:rPr>
                <w:rFonts w:asciiTheme="minorBidi" w:hAnsiTheme="minorBidi"/>
                <w:sz w:val="24"/>
                <w:szCs w:val="24"/>
              </w:rPr>
              <w:t>recorded</w:t>
            </w:r>
            <w:r>
              <w:rPr>
                <w:rFonts w:asciiTheme="minorBidi" w:hAnsiTheme="minorBidi"/>
                <w:sz w:val="24"/>
                <w:szCs w:val="24"/>
              </w:rPr>
              <w:t xml:space="preserve"> </w:t>
            </w:r>
            <w:r w:rsidR="00316672">
              <w:rPr>
                <w:rFonts w:asciiTheme="minorBidi" w:hAnsiTheme="minorBidi"/>
                <w:sz w:val="24"/>
                <w:szCs w:val="24"/>
              </w:rPr>
              <w:t xml:space="preserve">appropriately </w:t>
            </w:r>
            <w:r w:rsidR="00B10568">
              <w:rPr>
                <w:rFonts w:asciiTheme="minorBidi" w:hAnsiTheme="minorBidi"/>
                <w:sz w:val="24"/>
                <w:szCs w:val="24"/>
              </w:rPr>
              <w:t>(in accordance with GDPR)</w:t>
            </w:r>
            <w:r w:rsidR="00336283">
              <w:rPr>
                <w:rFonts w:asciiTheme="minorBidi" w:hAnsiTheme="minorBidi"/>
                <w:sz w:val="24"/>
                <w:szCs w:val="24"/>
              </w:rPr>
              <w:t xml:space="preserve"> on Salesforce</w:t>
            </w:r>
          </w:p>
          <w:p w14:paraId="0A12B375" w14:textId="77777777" w:rsidR="00B10568" w:rsidRDefault="00B10568" w:rsidP="00420DD7">
            <w:pPr>
              <w:rPr>
                <w:rFonts w:asciiTheme="minorBidi" w:hAnsiTheme="minorBidi"/>
                <w:sz w:val="24"/>
                <w:szCs w:val="24"/>
              </w:rPr>
            </w:pPr>
          </w:p>
          <w:p w14:paraId="208C4239" w14:textId="779C083A" w:rsidR="00316672" w:rsidRDefault="00B10568" w:rsidP="00420DD7">
            <w:pPr>
              <w:rPr>
                <w:rFonts w:asciiTheme="minorBidi" w:hAnsiTheme="minorBidi"/>
                <w:sz w:val="24"/>
                <w:szCs w:val="24"/>
              </w:rPr>
            </w:pPr>
            <w:r>
              <w:rPr>
                <w:rFonts w:asciiTheme="minorBidi" w:hAnsiTheme="minorBidi"/>
                <w:sz w:val="24"/>
                <w:szCs w:val="24"/>
              </w:rPr>
              <w:t>Triennial c</w:t>
            </w:r>
            <w:r w:rsidR="00316672">
              <w:rPr>
                <w:rFonts w:asciiTheme="minorBidi" w:hAnsiTheme="minorBidi"/>
                <w:sz w:val="24"/>
                <w:szCs w:val="24"/>
              </w:rPr>
              <w:t xml:space="preserve">ustomer </w:t>
            </w:r>
            <w:r>
              <w:rPr>
                <w:rFonts w:asciiTheme="minorBidi" w:hAnsiTheme="minorBidi"/>
                <w:sz w:val="24"/>
                <w:szCs w:val="24"/>
              </w:rPr>
              <w:t>d</w:t>
            </w:r>
            <w:r w:rsidR="00316672">
              <w:rPr>
                <w:rFonts w:asciiTheme="minorBidi" w:hAnsiTheme="minorBidi"/>
                <w:sz w:val="24"/>
                <w:szCs w:val="24"/>
              </w:rPr>
              <w:t xml:space="preserve">ata census to be  </w:t>
            </w:r>
            <w:r>
              <w:rPr>
                <w:rFonts w:asciiTheme="minorBidi" w:hAnsiTheme="minorBidi"/>
                <w:sz w:val="24"/>
                <w:szCs w:val="24"/>
              </w:rPr>
              <w:t>completed</w:t>
            </w:r>
          </w:p>
          <w:p w14:paraId="38C3BCA6" w14:textId="77777777" w:rsidR="00B10568" w:rsidRDefault="00B10568" w:rsidP="00420DD7">
            <w:pPr>
              <w:rPr>
                <w:rFonts w:asciiTheme="minorBidi" w:hAnsiTheme="minorBidi"/>
                <w:sz w:val="24"/>
                <w:szCs w:val="24"/>
              </w:rPr>
            </w:pPr>
          </w:p>
          <w:p w14:paraId="5C6015CB" w14:textId="77777777" w:rsidR="00AA6FCF" w:rsidRDefault="00AA6FCF" w:rsidP="00420DD7">
            <w:pPr>
              <w:rPr>
                <w:rFonts w:asciiTheme="minorBidi" w:hAnsiTheme="minorBidi"/>
                <w:sz w:val="24"/>
                <w:szCs w:val="24"/>
              </w:rPr>
            </w:pPr>
          </w:p>
          <w:p w14:paraId="098EE8B5" w14:textId="77777777" w:rsidR="00AA6FCF" w:rsidRDefault="00AA6FCF" w:rsidP="00420DD7">
            <w:pPr>
              <w:rPr>
                <w:rFonts w:asciiTheme="minorBidi" w:hAnsiTheme="minorBidi"/>
                <w:sz w:val="24"/>
                <w:szCs w:val="24"/>
              </w:rPr>
            </w:pPr>
          </w:p>
          <w:p w14:paraId="6659A815" w14:textId="6D30F0B3" w:rsidR="00B10568" w:rsidRDefault="007C1446" w:rsidP="00420DD7">
            <w:pPr>
              <w:rPr>
                <w:rFonts w:asciiTheme="minorBidi" w:hAnsiTheme="minorBidi"/>
                <w:sz w:val="24"/>
                <w:szCs w:val="24"/>
              </w:rPr>
            </w:pPr>
            <w:r>
              <w:rPr>
                <w:rFonts w:asciiTheme="minorBidi" w:hAnsiTheme="minorBidi"/>
                <w:sz w:val="24"/>
                <w:szCs w:val="24"/>
              </w:rPr>
              <w:lastRenderedPageBreak/>
              <w:t>Diversity of c</w:t>
            </w:r>
            <w:r w:rsidR="001D72E9">
              <w:rPr>
                <w:rFonts w:asciiTheme="minorBidi" w:hAnsiTheme="minorBidi"/>
                <w:sz w:val="24"/>
                <w:szCs w:val="24"/>
              </w:rPr>
              <w:t xml:space="preserve">ustomer </w:t>
            </w:r>
            <w:r>
              <w:rPr>
                <w:rFonts w:asciiTheme="minorBidi" w:hAnsiTheme="minorBidi"/>
                <w:sz w:val="24"/>
                <w:szCs w:val="24"/>
              </w:rPr>
              <w:t xml:space="preserve">engagement groups are </w:t>
            </w:r>
          </w:p>
          <w:p w14:paraId="11B267B8" w14:textId="0BC6F16F" w:rsidR="00CD11C4" w:rsidRDefault="007C1446" w:rsidP="00420DD7">
            <w:pPr>
              <w:rPr>
                <w:rFonts w:asciiTheme="minorBidi" w:hAnsiTheme="minorBidi"/>
                <w:sz w:val="24"/>
                <w:szCs w:val="24"/>
              </w:rPr>
            </w:pPr>
            <w:r>
              <w:rPr>
                <w:rFonts w:asciiTheme="minorBidi" w:hAnsiTheme="minorBidi"/>
                <w:sz w:val="24"/>
                <w:szCs w:val="24"/>
              </w:rPr>
              <w:t xml:space="preserve">monitored and </w:t>
            </w:r>
            <w:r w:rsidR="00184802">
              <w:rPr>
                <w:rFonts w:asciiTheme="minorBidi" w:hAnsiTheme="minorBidi"/>
                <w:sz w:val="24"/>
                <w:szCs w:val="24"/>
              </w:rPr>
              <w:t xml:space="preserve">published and targets are agreed to ensure that they are representative of customer </w:t>
            </w:r>
            <w:r w:rsidR="0005462C">
              <w:rPr>
                <w:rFonts w:asciiTheme="minorBidi" w:hAnsiTheme="minorBidi"/>
                <w:sz w:val="24"/>
                <w:szCs w:val="24"/>
              </w:rPr>
              <w:t>demographics</w:t>
            </w:r>
            <w:r w:rsidR="00A97C94">
              <w:rPr>
                <w:rFonts w:asciiTheme="minorBidi" w:hAnsiTheme="minorBidi"/>
                <w:sz w:val="24"/>
                <w:szCs w:val="24"/>
              </w:rPr>
              <w:t>.</w:t>
            </w:r>
          </w:p>
          <w:p w14:paraId="64187614" w14:textId="6475AE73" w:rsidR="002E484D" w:rsidRPr="00095BD8" w:rsidRDefault="00CD11C4" w:rsidP="00420DD7">
            <w:pPr>
              <w:rPr>
                <w:rFonts w:asciiTheme="minorBidi" w:hAnsiTheme="minorBidi"/>
                <w:sz w:val="24"/>
                <w:szCs w:val="24"/>
              </w:rPr>
            </w:pPr>
            <w:r>
              <w:rPr>
                <w:rFonts w:asciiTheme="minorBidi" w:hAnsiTheme="minorBidi"/>
                <w:sz w:val="24"/>
                <w:szCs w:val="24"/>
              </w:rPr>
              <w:t xml:space="preserve"> </w:t>
            </w:r>
          </w:p>
        </w:tc>
        <w:tc>
          <w:tcPr>
            <w:tcW w:w="5528" w:type="dxa"/>
            <w:shd w:val="clear" w:color="auto" w:fill="E7E6E6" w:themeFill="background2"/>
          </w:tcPr>
          <w:p w14:paraId="312E4DF3" w14:textId="5EC7E5E5" w:rsidR="00106368" w:rsidRDefault="008D025E" w:rsidP="00A82DB6">
            <w:pPr>
              <w:rPr>
                <w:rFonts w:asciiTheme="minorBidi" w:hAnsiTheme="minorBidi"/>
                <w:sz w:val="24"/>
                <w:szCs w:val="24"/>
              </w:rPr>
            </w:pPr>
            <w:r>
              <w:rPr>
                <w:rFonts w:asciiTheme="minorBidi" w:hAnsiTheme="minorBidi"/>
                <w:sz w:val="24"/>
                <w:szCs w:val="24"/>
              </w:rPr>
              <w:lastRenderedPageBreak/>
              <w:t xml:space="preserve">Identify and implement </w:t>
            </w:r>
            <w:r w:rsidR="00A74851">
              <w:rPr>
                <w:rFonts w:asciiTheme="minorBidi" w:hAnsiTheme="minorBidi"/>
                <w:sz w:val="24"/>
                <w:szCs w:val="24"/>
              </w:rPr>
              <w:t xml:space="preserve">innovative methods to engage with </w:t>
            </w:r>
            <w:r w:rsidR="002D5BEF">
              <w:rPr>
                <w:rFonts w:asciiTheme="minorBidi" w:hAnsiTheme="minorBidi"/>
                <w:sz w:val="24"/>
                <w:szCs w:val="24"/>
              </w:rPr>
              <w:t>customers between 15-44 who have been identified as harder to reach groups</w:t>
            </w:r>
            <w:r w:rsidR="0017643E">
              <w:rPr>
                <w:rFonts w:asciiTheme="minorBidi" w:hAnsiTheme="minorBidi"/>
                <w:sz w:val="24"/>
                <w:szCs w:val="24"/>
              </w:rPr>
              <w:t xml:space="preserve"> to </w:t>
            </w:r>
            <w:r w:rsidR="00F34B86">
              <w:rPr>
                <w:rFonts w:asciiTheme="minorBidi" w:hAnsiTheme="minorBidi"/>
                <w:sz w:val="24"/>
                <w:szCs w:val="24"/>
              </w:rPr>
              <w:t xml:space="preserve">understand how fair outcomes are being </w:t>
            </w:r>
            <w:r w:rsidR="00124082">
              <w:rPr>
                <w:rFonts w:asciiTheme="minorBidi" w:hAnsiTheme="minorBidi"/>
                <w:sz w:val="24"/>
                <w:szCs w:val="24"/>
              </w:rPr>
              <w:t>achieved.</w:t>
            </w:r>
          </w:p>
          <w:p w14:paraId="076E45AD" w14:textId="77777777" w:rsidR="00106368" w:rsidRDefault="00106368" w:rsidP="00A82DB6">
            <w:pPr>
              <w:rPr>
                <w:rFonts w:asciiTheme="minorBidi" w:hAnsiTheme="minorBidi"/>
                <w:sz w:val="24"/>
                <w:szCs w:val="24"/>
              </w:rPr>
            </w:pPr>
          </w:p>
          <w:p w14:paraId="0B76EAD1" w14:textId="5D05F3F3" w:rsidR="006E3481" w:rsidRDefault="00F959CB" w:rsidP="00A82DB6">
            <w:pPr>
              <w:rPr>
                <w:rFonts w:asciiTheme="minorBidi" w:hAnsiTheme="minorBidi"/>
                <w:sz w:val="24"/>
                <w:szCs w:val="24"/>
              </w:rPr>
            </w:pPr>
            <w:r>
              <w:rPr>
                <w:rFonts w:asciiTheme="minorBidi" w:hAnsiTheme="minorBidi"/>
                <w:sz w:val="24"/>
                <w:szCs w:val="24"/>
              </w:rPr>
              <w:t xml:space="preserve">Measure </w:t>
            </w:r>
            <w:r w:rsidR="006E3481">
              <w:rPr>
                <w:rFonts w:asciiTheme="minorBidi" w:hAnsiTheme="minorBidi"/>
                <w:sz w:val="24"/>
                <w:szCs w:val="24"/>
              </w:rPr>
              <w:t xml:space="preserve">customer satisfaction and complaints data against overall </w:t>
            </w:r>
            <w:r w:rsidR="00AA6FCF">
              <w:rPr>
                <w:rFonts w:asciiTheme="minorBidi" w:hAnsiTheme="minorBidi"/>
                <w:sz w:val="24"/>
                <w:szCs w:val="24"/>
              </w:rPr>
              <w:t xml:space="preserve">customer </w:t>
            </w:r>
            <w:r w:rsidR="006E3481">
              <w:rPr>
                <w:rFonts w:asciiTheme="minorBidi" w:hAnsiTheme="minorBidi"/>
                <w:sz w:val="24"/>
                <w:szCs w:val="24"/>
              </w:rPr>
              <w:t>demographics.</w:t>
            </w:r>
            <w:r w:rsidR="00835EF3">
              <w:rPr>
                <w:rFonts w:asciiTheme="minorBidi" w:hAnsiTheme="minorBidi"/>
                <w:sz w:val="24"/>
                <w:szCs w:val="24"/>
              </w:rPr>
              <w:t xml:space="preserve"> Set </w:t>
            </w:r>
            <w:r w:rsidR="007B4DE7">
              <w:rPr>
                <w:rFonts w:asciiTheme="minorBidi" w:hAnsiTheme="minorBidi"/>
                <w:sz w:val="24"/>
                <w:szCs w:val="24"/>
              </w:rPr>
              <w:t xml:space="preserve">proportionate </w:t>
            </w:r>
            <w:r w:rsidR="00835EF3">
              <w:rPr>
                <w:rFonts w:asciiTheme="minorBidi" w:hAnsiTheme="minorBidi"/>
                <w:sz w:val="24"/>
                <w:szCs w:val="24"/>
              </w:rPr>
              <w:t xml:space="preserve">targets </w:t>
            </w:r>
            <w:r w:rsidR="007B4DE7">
              <w:rPr>
                <w:rFonts w:asciiTheme="minorBidi" w:hAnsiTheme="minorBidi"/>
                <w:sz w:val="24"/>
                <w:szCs w:val="24"/>
              </w:rPr>
              <w:t>for particular groups.</w:t>
            </w:r>
          </w:p>
          <w:p w14:paraId="5172F1CE" w14:textId="5C3E90AC" w:rsidR="00106368" w:rsidRDefault="006E3481" w:rsidP="00124082">
            <w:pPr>
              <w:rPr>
                <w:rFonts w:asciiTheme="minorBidi" w:hAnsiTheme="minorBidi"/>
                <w:sz w:val="24"/>
                <w:szCs w:val="24"/>
              </w:rPr>
            </w:pPr>
            <w:r>
              <w:rPr>
                <w:rFonts w:asciiTheme="minorBidi" w:hAnsiTheme="minorBidi"/>
                <w:sz w:val="24"/>
                <w:szCs w:val="24"/>
              </w:rPr>
              <w:t xml:space="preserve"> </w:t>
            </w:r>
          </w:p>
          <w:p w14:paraId="59956D14" w14:textId="77777777" w:rsidR="00106368" w:rsidRDefault="007C088A" w:rsidP="00A82DB6">
            <w:pPr>
              <w:rPr>
                <w:rFonts w:asciiTheme="minorBidi" w:hAnsiTheme="minorBidi"/>
                <w:sz w:val="24"/>
                <w:szCs w:val="24"/>
              </w:rPr>
            </w:pPr>
            <w:r>
              <w:rPr>
                <w:rFonts w:asciiTheme="minorBidi" w:hAnsiTheme="minorBidi"/>
                <w:sz w:val="24"/>
                <w:szCs w:val="24"/>
              </w:rPr>
              <w:t xml:space="preserve">Implement campaigns to </w:t>
            </w:r>
            <w:r w:rsidR="00251C02">
              <w:rPr>
                <w:rFonts w:asciiTheme="minorBidi" w:hAnsiTheme="minorBidi"/>
                <w:sz w:val="24"/>
                <w:szCs w:val="24"/>
              </w:rPr>
              <w:t xml:space="preserve">widen diversity of involved customers. </w:t>
            </w:r>
            <w:r>
              <w:rPr>
                <w:rFonts w:asciiTheme="minorBidi" w:hAnsiTheme="minorBidi"/>
                <w:sz w:val="24"/>
                <w:szCs w:val="24"/>
              </w:rPr>
              <w:t xml:space="preserve">Monitor </w:t>
            </w:r>
            <w:r w:rsidR="00251C02">
              <w:rPr>
                <w:rFonts w:asciiTheme="minorBidi" w:hAnsiTheme="minorBidi"/>
                <w:sz w:val="24"/>
                <w:szCs w:val="24"/>
              </w:rPr>
              <w:t xml:space="preserve">progress </w:t>
            </w:r>
            <w:r w:rsidR="00124082">
              <w:rPr>
                <w:rFonts w:asciiTheme="minorBidi" w:hAnsiTheme="minorBidi"/>
                <w:sz w:val="24"/>
                <w:szCs w:val="24"/>
              </w:rPr>
              <w:t>and impact of activities</w:t>
            </w:r>
          </w:p>
          <w:p w14:paraId="440B1089" w14:textId="77777777" w:rsidR="00124082" w:rsidRDefault="00124082" w:rsidP="00A82DB6">
            <w:pPr>
              <w:rPr>
                <w:rFonts w:asciiTheme="minorBidi" w:hAnsiTheme="minorBidi"/>
                <w:sz w:val="24"/>
                <w:szCs w:val="24"/>
              </w:rPr>
            </w:pPr>
          </w:p>
          <w:p w14:paraId="76EE3151" w14:textId="6074E7A4" w:rsidR="00124082" w:rsidRPr="00095BD8" w:rsidRDefault="00124082" w:rsidP="00A82DB6">
            <w:pPr>
              <w:rPr>
                <w:rFonts w:asciiTheme="minorBidi" w:hAnsiTheme="minorBidi"/>
                <w:sz w:val="24"/>
                <w:szCs w:val="24"/>
              </w:rPr>
            </w:pPr>
            <w:r>
              <w:rPr>
                <w:rFonts w:asciiTheme="minorBidi" w:hAnsiTheme="minorBidi"/>
                <w:sz w:val="24"/>
                <w:szCs w:val="24"/>
              </w:rPr>
              <w:lastRenderedPageBreak/>
              <w:t xml:space="preserve">Use customer data </w:t>
            </w:r>
            <w:r w:rsidR="0022099C">
              <w:rPr>
                <w:rFonts w:asciiTheme="minorBidi" w:hAnsiTheme="minorBidi"/>
                <w:sz w:val="24"/>
                <w:szCs w:val="24"/>
              </w:rPr>
              <w:t xml:space="preserve">gathered from TSMs, R&amp;R and UKCSI to inform agenda of Community Action Days and affirm whether </w:t>
            </w:r>
            <w:r w:rsidR="00A04034">
              <w:rPr>
                <w:rFonts w:asciiTheme="minorBidi" w:hAnsiTheme="minorBidi"/>
                <w:sz w:val="24"/>
                <w:szCs w:val="24"/>
              </w:rPr>
              <w:t>there are gaps that require action.</w:t>
            </w:r>
          </w:p>
        </w:tc>
      </w:tr>
      <w:tr w:rsidR="002E484D" w:rsidRPr="001F5D91" w14:paraId="674A25BA" w14:textId="77777777" w:rsidTr="00F40514">
        <w:tc>
          <w:tcPr>
            <w:tcW w:w="2830" w:type="dxa"/>
          </w:tcPr>
          <w:p w14:paraId="326CAC95" w14:textId="217BBD68" w:rsidR="002E484D" w:rsidRPr="00095BD8" w:rsidRDefault="002E484D" w:rsidP="00A82DB6">
            <w:pPr>
              <w:rPr>
                <w:rFonts w:asciiTheme="minorBidi" w:hAnsiTheme="minorBidi"/>
                <w:sz w:val="24"/>
                <w:szCs w:val="24"/>
              </w:rPr>
            </w:pPr>
            <w:r w:rsidRPr="00095BD8">
              <w:rPr>
                <w:rFonts w:asciiTheme="minorBidi" w:hAnsiTheme="minorBidi"/>
                <w:sz w:val="24"/>
                <w:szCs w:val="24"/>
              </w:rPr>
              <w:lastRenderedPageBreak/>
              <w:t xml:space="preserve">Theme 3: </w:t>
            </w:r>
            <w:r>
              <w:rPr>
                <w:rFonts w:asciiTheme="minorBidi" w:hAnsiTheme="minorBidi"/>
                <w:sz w:val="24"/>
                <w:szCs w:val="24"/>
              </w:rPr>
              <w:t>Supporting Great Colleagues</w:t>
            </w:r>
          </w:p>
          <w:p w14:paraId="0E25AC12" w14:textId="77777777" w:rsidR="002E484D" w:rsidRPr="00095BD8" w:rsidRDefault="002E484D" w:rsidP="00A82DB6">
            <w:pPr>
              <w:rPr>
                <w:rFonts w:asciiTheme="minorBidi" w:hAnsiTheme="minorBidi"/>
                <w:sz w:val="24"/>
                <w:szCs w:val="24"/>
              </w:rPr>
            </w:pPr>
          </w:p>
        </w:tc>
        <w:tc>
          <w:tcPr>
            <w:tcW w:w="5245" w:type="dxa"/>
          </w:tcPr>
          <w:p w14:paraId="5646DD25" w14:textId="26D3D44A" w:rsidR="002E484D" w:rsidRDefault="004D6481" w:rsidP="00A82DB6">
            <w:pPr>
              <w:rPr>
                <w:rFonts w:asciiTheme="minorBidi" w:hAnsiTheme="minorBidi"/>
                <w:sz w:val="24"/>
                <w:szCs w:val="24"/>
              </w:rPr>
            </w:pPr>
            <w:r>
              <w:rPr>
                <w:rFonts w:asciiTheme="minorBidi" w:hAnsiTheme="minorBidi"/>
                <w:sz w:val="24"/>
                <w:szCs w:val="24"/>
              </w:rPr>
              <w:t xml:space="preserve">Undertake a colleague EDI census to enable us to improve our knowledge of the diverse </w:t>
            </w:r>
            <w:r w:rsidR="00A423C4">
              <w:rPr>
                <w:rFonts w:asciiTheme="minorBidi" w:hAnsiTheme="minorBidi"/>
                <w:sz w:val="24"/>
                <w:szCs w:val="24"/>
              </w:rPr>
              <w:t>characteristics of our workforce</w:t>
            </w:r>
            <w:r w:rsidR="002E484D" w:rsidRPr="00095BD8">
              <w:rPr>
                <w:rFonts w:asciiTheme="minorBidi" w:hAnsiTheme="minorBidi"/>
                <w:sz w:val="24"/>
                <w:szCs w:val="24"/>
              </w:rPr>
              <w:t>.</w:t>
            </w:r>
          </w:p>
          <w:p w14:paraId="779EAD87" w14:textId="77777777" w:rsidR="002E484D" w:rsidRDefault="002E484D" w:rsidP="00A82DB6">
            <w:pPr>
              <w:rPr>
                <w:rFonts w:asciiTheme="minorBidi" w:hAnsiTheme="minorBidi"/>
                <w:sz w:val="24"/>
                <w:szCs w:val="24"/>
              </w:rPr>
            </w:pPr>
          </w:p>
          <w:p w14:paraId="66DC135A" w14:textId="32C693F6" w:rsidR="002E484D" w:rsidRDefault="00B24E06" w:rsidP="00A423C4">
            <w:pPr>
              <w:rPr>
                <w:rFonts w:asciiTheme="minorBidi" w:hAnsiTheme="minorBidi"/>
                <w:sz w:val="24"/>
                <w:szCs w:val="24"/>
              </w:rPr>
            </w:pPr>
            <w:r>
              <w:rPr>
                <w:rFonts w:asciiTheme="minorBidi" w:hAnsiTheme="minorBidi"/>
                <w:sz w:val="24"/>
                <w:szCs w:val="24"/>
              </w:rPr>
              <w:t>Use</w:t>
            </w:r>
            <w:r w:rsidR="00653BFD">
              <w:rPr>
                <w:rFonts w:asciiTheme="minorBidi" w:hAnsiTheme="minorBidi"/>
                <w:sz w:val="24"/>
                <w:szCs w:val="24"/>
              </w:rPr>
              <w:t xml:space="preserve"> insight from our colleague data to identify how our colleague demographics are the same and different to our customer demographics</w:t>
            </w:r>
            <w:r w:rsidR="000639B5">
              <w:rPr>
                <w:rFonts w:asciiTheme="minorBidi" w:hAnsiTheme="minorBidi"/>
                <w:sz w:val="24"/>
                <w:szCs w:val="24"/>
              </w:rPr>
              <w:t xml:space="preserve"> and to inform where we want to </w:t>
            </w:r>
            <w:r w:rsidR="002C09EF">
              <w:rPr>
                <w:rFonts w:asciiTheme="minorBidi" w:hAnsiTheme="minorBidi"/>
                <w:sz w:val="24"/>
                <w:szCs w:val="24"/>
              </w:rPr>
              <w:t>focus our recruitment activities.</w:t>
            </w:r>
          </w:p>
          <w:p w14:paraId="3D9CB2B0" w14:textId="77777777" w:rsidR="00567614" w:rsidRDefault="00567614" w:rsidP="00A423C4">
            <w:pPr>
              <w:rPr>
                <w:rFonts w:asciiTheme="minorBidi" w:hAnsiTheme="minorBidi"/>
                <w:sz w:val="24"/>
                <w:szCs w:val="24"/>
              </w:rPr>
            </w:pPr>
          </w:p>
          <w:p w14:paraId="175DDF31" w14:textId="77777777" w:rsidR="009320E1" w:rsidRDefault="009320E1" w:rsidP="00A423C4">
            <w:pPr>
              <w:rPr>
                <w:rFonts w:asciiTheme="minorBidi" w:hAnsiTheme="minorBidi"/>
                <w:sz w:val="24"/>
                <w:szCs w:val="24"/>
              </w:rPr>
            </w:pPr>
          </w:p>
          <w:p w14:paraId="28F033DB" w14:textId="19C28432" w:rsidR="00567614" w:rsidRDefault="00590562" w:rsidP="00A423C4">
            <w:pPr>
              <w:rPr>
                <w:rFonts w:asciiTheme="minorBidi" w:hAnsiTheme="minorBidi"/>
                <w:sz w:val="24"/>
                <w:szCs w:val="24"/>
              </w:rPr>
            </w:pPr>
            <w:r>
              <w:rPr>
                <w:rFonts w:asciiTheme="minorBidi" w:hAnsiTheme="minorBidi"/>
                <w:sz w:val="24"/>
                <w:szCs w:val="24"/>
              </w:rPr>
              <w:t xml:space="preserve">Inclusive Culture: </w:t>
            </w:r>
            <w:r w:rsidR="00A9290B">
              <w:rPr>
                <w:rFonts w:asciiTheme="minorBidi" w:hAnsiTheme="minorBidi"/>
                <w:sz w:val="24"/>
                <w:szCs w:val="24"/>
              </w:rPr>
              <w:t xml:space="preserve">Introduce a colleague network to champion </w:t>
            </w:r>
            <w:r w:rsidR="00010236">
              <w:rPr>
                <w:rFonts w:asciiTheme="minorBidi" w:hAnsiTheme="minorBidi"/>
                <w:sz w:val="24"/>
                <w:szCs w:val="24"/>
              </w:rPr>
              <w:t xml:space="preserve">equality, </w:t>
            </w:r>
            <w:r w:rsidR="00A9290B">
              <w:rPr>
                <w:rFonts w:asciiTheme="minorBidi" w:hAnsiTheme="minorBidi"/>
                <w:sz w:val="24"/>
                <w:szCs w:val="24"/>
              </w:rPr>
              <w:t>diversity</w:t>
            </w:r>
            <w:r w:rsidR="00010236">
              <w:rPr>
                <w:rFonts w:asciiTheme="minorBidi" w:hAnsiTheme="minorBidi"/>
                <w:sz w:val="24"/>
                <w:szCs w:val="24"/>
              </w:rPr>
              <w:t>, and inclusion</w:t>
            </w:r>
            <w:r w:rsidR="00A04034">
              <w:rPr>
                <w:rFonts w:asciiTheme="minorBidi" w:hAnsiTheme="minorBidi"/>
                <w:sz w:val="24"/>
                <w:szCs w:val="24"/>
              </w:rPr>
              <w:t xml:space="preserve"> and proactively </w:t>
            </w:r>
            <w:r w:rsidR="008E240D">
              <w:rPr>
                <w:rFonts w:asciiTheme="minorBidi" w:hAnsiTheme="minorBidi"/>
                <w:sz w:val="24"/>
                <w:szCs w:val="24"/>
              </w:rPr>
              <w:t xml:space="preserve">publicise EDI agenda through recognised events e.g. international day of </w:t>
            </w:r>
            <w:r w:rsidR="00EA3DF6">
              <w:rPr>
                <w:rFonts w:asciiTheme="minorBidi" w:hAnsiTheme="minorBidi"/>
                <w:sz w:val="24"/>
                <w:szCs w:val="24"/>
              </w:rPr>
              <w:t xml:space="preserve">persons with disabilities, </w:t>
            </w:r>
            <w:r w:rsidR="00E10C12">
              <w:rPr>
                <w:rFonts w:asciiTheme="minorBidi" w:hAnsiTheme="minorBidi"/>
                <w:sz w:val="24"/>
                <w:szCs w:val="24"/>
              </w:rPr>
              <w:t>time to talk day</w:t>
            </w:r>
          </w:p>
          <w:p w14:paraId="3C3F832E" w14:textId="77777777" w:rsidR="00010236" w:rsidRDefault="00010236" w:rsidP="00A423C4">
            <w:pPr>
              <w:rPr>
                <w:rFonts w:asciiTheme="minorBidi" w:hAnsiTheme="minorBidi"/>
                <w:sz w:val="24"/>
                <w:szCs w:val="24"/>
              </w:rPr>
            </w:pPr>
          </w:p>
          <w:p w14:paraId="738F7009" w14:textId="77777777" w:rsidR="000C3C8C" w:rsidRDefault="000C3C8C" w:rsidP="00A423C4">
            <w:pPr>
              <w:rPr>
                <w:rFonts w:asciiTheme="minorBidi" w:hAnsiTheme="minorBidi"/>
                <w:sz w:val="24"/>
                <w:szCs w:val="24"/>
              </w:rPr>
            </w:pPr>
          </w:p>
          <w:p w14:paraId="0CC56FCF" w14:textId="3E7397B2" w:rsidR="00354881" w:rsidRDefault="00354881" w:rsidP="00A423C4">
            <w:pPr>
              <w:rPr>
                <w:rFonts w:asciiTheme="minorBidi" w:hAnsiTheme="minorBidi"/>
                <w:sz w:val="24"/>
                <w:szCs w:val="24"/>
              </w:rPr>
            </w:pPr>
            <w:r>
              <w:rPr>
                <w:rFonts w:asciiTheme="minorBidi" w:hAnsiTheme="minorBidi"/>
                <w:sz w:val="24"/>
                <w:szCs w:val="24"/>
              </w:rPr>
              <w:t>Review</w:t>
            </w:r>
            <w:r w:rsidR="00C26589">
              <w:rPr>
                <w:rFonts w:asciiTheme="minorBidi" w:hAnsiTheme="minorBidi"/>
                <w:sz w:val="24"/>
                <w:szCs w:val="24"/>
              </w:rPr>
              <w:t xml:space="preserve"> and enhance</w:t>
            </w:r>
            <w:r>
              <w:rPr>
                <w:rFonts w:asciiTheme="minorBidi" w:hAnsiTheme="minorBidi"/>
                <w:sz w:val="24"/>
                <w:szCs w:val="24"/>
              </w:rPr>
              <w:t xml:space="preserve"> </w:t>
            </w:r>
            <w:r w:rsidR="00C26589">
              <w:rPr>
                <w:rFonts w:asciiTheme="minorBidi" w:hAnsiTheme="minorBidi"/>
                <w:sz w:val="24"/>
                <w:szCs w:val="24"/>
              </w:rPr>
              <w:t xml:space="preserve">our EDI L&amp;D programme so that colleagues </w:t>
            </w:r>
            <w:r w:rsidR="00010236">
              <w:rPr>
                <w:rFonts w:asciiTheme="minorBidi" w:hAnsiTheme="minorBidi"/>
                <w:sz w:val="24"/>
                <w:szCs w:val="24"/>
              </w:rPr>
              <w:t>can</w:t>
            </w:r>
            <w:r w:rsidR="00C26589">
              <w:rPr>
                <w:rFonts w:asciiTheme="minorBidi" w:hAnsiTheme="minorBidi"/>
                <w:sz w:val="24"/>
                <w:szCs w:val="24"/>
              </w:rPr>
              <w:t xml:space="preserve"> deepen their knowledge and feel confident to ta</w:t>
            </w:r>
            <w:r w:rsidR="00420DD7">
              <w:rPr>
                <w:rFonts w:asciiTheme="minorBidi" w:hAnsiTheme="minorBidi"/>
                <w:sz w:val="24"/>
                <w:szCs w:val="24"/>
              </w:rPr>
              <w:t>lk about and take action to support customers and colleagues with diverse needs.</w:t>
            </w:r>
          </w:p>
          <w:p w14:paraId="114D0929" w14:textId="77777777" w:rsidR="00354881" w:rsidRDefault="00354881" w:rsidP="00A423C4">
            <w:pPr>
              <w:rPr>
                <w:rFonts w:asciiTheme="minorBidi" w:hAnsiTheme="minorBidi"/>
                <w:sz w:val="24"/>
                <w:szCs w:val="24"/>
              </w:rPr>
            </w:pPr>
          </w:p>
          <w:p w14:paraId="034E6277" w14:textId="77777777" w:rsidR="002C09EF" w:rsidRDefault="002C09EF" w:rsidP="00A423C4">
            <w:pPr>
              <w:rPr>
                <w:rFonts w:asciiTheme="minorBidi" w:hAnsiTheme="minorBidi"/>
                <w:sz w:val="24"/>
                <w:szCs w:val="24"/>
              </w:rPr>
            </w:pPr>
          </w:p>
          <w:p w14:paraId="1020E4C7" w14:textId="77777777" w:rsidR="002C09EF" w:rsidRDefault="002C09EF" w:rsidP="00A423C4">
            <w:pPr>
              <w:rPr>
                <w:rFonts w:asciiTheme="minorBidi" w:hAnsiTheme="minorBidi"/>
                <w:sz w:val="24"/>
                <w:szCs w:val="24"/>
              </w:rPr>
            </w:pPr>
          </w:p>
          <w:p w14:paraId="473437D6" w14:textId="77777777" w:rsidR="00B24E06" w:rsidRDefault="00B24E06" w:rsidP="00A423C4">
            <w:pPr>
              <w:rPr>
                <w:rFonts w:asciiTheme="minorBidi" w:hAnsiTheme="minorBidi"/>
                <w:sz w:val="24"/>
                <w:szCs w:val="24"/>
              </w:rPr>
            </w:pPr>
          </w:p>
          <w:p w14:paraId="090E6881" w14:textId="0169F568" w:rsidR="00B24E06" w:rsidRPr="00095BD8" w:rsidRDefault="00B24E06" w:rsidP="00A423C4">
            <w:pPr>
              <w:rPr>
                <w:rFonts w:asciiTheme="minorBidi" w:hAnsiTheme="minorBidi"/>
                <w:sz w:val="24"/>
                <w:szCs w:val="24"/>
              </w:rPr>
            </w:pPr>
          </w:p>
        </w:tc>
        <w:tc>
          <w:tcPr>
            <w:tcW w:w="5528" w:type="dxa"/>
            <w:shd w:val="clear" w:color="auto" w:fill="E7E6E6" w:themeFill="background2"/>
          </w:tcPr>
          <w:p w14:paraId="6C42B29B" w14:textId="3B080089" w:rsidR="0004608D" w:rsidRDefault="007F334D" w:rsidP="00420DD7">
            <w:pPr>
              <w:rPr>
                <w:rFonts w:asciiTheme="minorBidi" w:hAnsiTheme="minorBidi"/>
                <w:sz w:val="24"/>
                <w:szCs w:val="24"/>
              </w:rPr>
            </w:pPr>
            <w:r>
              <w:rPr>
                <w:rFonts w:asciiTheme="minorBidi" w:hAnsiTheme="minorBidi"/>
                <w:sz w:val="24"/>
                <w:szCs w:val="24"/>
              </w:rPr>
              <w:lastRenderedPageBreak/>
              <w:t>Gather insight from colleague data to inform and support colleague engagement</w:t>
            </w:r>
          </w:p>
          <w:p w14:paraId="6151A27E" w14:textId="77777777" w:rsidR="0004608D" w:rsidRDefault="0004608D" w:rsidP="00420DD7">
            <w:pPr>
              <w:rPr>
                <w:rFonts w:asciiTheme="minorBidi" w:hAnsiTheme="minorBidi"/>
                <w:sz w:val="24"/>
                <w:szCs w:val="24"/>
              </w:rPr>
            </w:pPr>
          </w:p>
          <w:p w14:paraId="61EEFB23" w14:textId="77777777" w:rsidR="0004608D" w:rsidRDefault="0004608D" w:rsidP="00420DD7">
            <w:pPr>
              <w:rPr>
                <w:rFonts w:asciiTheme="minorBidi" w:hAnsiTheme="minorBidi"/>
                <w:sz w:val="24"/>
                <w:szCs w:val="24"/>
              </w:rPr>
            </w:pPr>
          </w:p>
          <w:p w14:paraId="419104FD" w14:textId="2E5525F7" w:rsidR="003D2E8B" w:rsidRDefault="0004608D" w:rsidP="00420DD7">
            <w:pPr>
              <w:rPr>
                <w:rFonts w:asciiTheme="minorBidi" w:hAnsiTheme="minorBidi"/>
                <w:sz w:val="24"/>
                <w:szCs w:val="24"/>
              </w:rPr>
            </w:pPr>
            <w:r>
              <w:rPr>
                <w:rFonts w:asciiTheme="minorBidi" w:hAnsiTheme="minorBidi"/>
                <w:sz w:val="24"/>
                <w:szCs w:val="24"/>
              </w:rPr>
              <w:t xml:space="preserve">Implement recruitment and selection practices that support </w:t>
            </w:r>
            <w:r w:rsidR="007E1F4F">
              <w:rPr>
                <w:rFonts w:asciiTheme="minorBidi" w:hAnsiTheme="minorBidi"/>
                <w:sz w:val="24"/>
                <w:szCs w:val="24"/>
              </w:rPr>
              <w:t>the wider diversity of candidates for roles</w:t>
            </w:r>
            <w:r w:rsidR="003D2E8B">
              <w:rPr>
                <w:rFonts w:asciiTheme="minorBidi" w:hAnsiTheme="minorBidi"/>
                <w:sz w:val="24"/>
                <w:szCs w:val="24"/>
              </w:rPr>
              <w:t xml:space="preserve">. </w:t>
            </w:r>
          </w:p>
          <w:p w14:paraId="7BBF42AA" w14:textId="77777777" w:rsidR="00670811" w:rsidRDefault="00670811" w:rsidP="00420DD7">
            <w:pPr>
              <w:rPr>
                <w:rFonts w:asciiTheme="minorBidi" w:hAnsiTheme="minorBidi"/>
                <w:sz w:val="24"/>
                <w:szCs w:val="24"/>
              </w:rPr>
            </w:pPr>
          </w:p>
          <w:p w14:paraId="3ADD0CDA" w14:textId="7A95322D" w:rsidR="003D2E8B" w:rsidRDefault="003D2E8B" w:rsidP="00420DD7">
            <w:pPr>
              <w:rPr>
                <w:rFonts w:asciiTheme="minorBidi" w:hAnsiTheme="minorBidi"/>
                <w:sz w:val="24"/>
                <w:szCs w:val="24"/>
              </w:rPr>
            </w:pPr>
            <w:r w:rsidRPr="003D2E8B">
              <w:rPr>
                <w:rFonts w:asciiTheme="minorBidi" w:hAnsiTheme="minorBidi"/>
                <w:sz w:val="24"/>
                <w:szCs w:val="24"/>
              </w:rPr>
              <w:t>Monitor EDI data for recruitment t</w:t>
            </w:r>
            <w:r>
              <w:rPr>
                <w:rFonts w:asciiTheme="minorBidi" w:hAnsiTheme="minorBidi"/>
                <w:sz w:val="24"/>
                <w:szCs w:val="24"/>
              </w:rPr>
              <w:t xml:space="preserve">o identify </w:t>
            </w:r>
            <w:r w:rsidR="00964FAC">
              <w:rPr>
                <w:rFonts w:asciiTheme="minorBidi" w:hAnsiTheme="minorBidi"/>
                <w:sz w:val="24"/>
                <w:szCs w:val="24"/>
              </w:rPr>
              <w:t>any improvements to support how we recruit.</w:t>
            </w:r>
          </w:p>
          <w:p w14:paraId="4B005F5A" w14:textId="77777777" w:rsidR="00670811" w:rsidRPr="003D2E8B" w:rsidRDefault="00670811" w:rsidP="00420DD7">
            <w:pPr>
              <w:rPr>
                <w:rFonts w:asciiTheme="minorBidi" w:hAnsiTheme="minorBidi"/>
                <w:sz w:val="24"/>
                <w:szCs w:val="24"/>
              </w:rPr>
            </w:pPr>
          </w:p>
          <w:p w14:paraId="0E9E984C" w14:textId="77777777" w:rsidR="00431D56" w:rsidRDefault="00964FAC" w:rsidP="00420DD7">
            <w:pPr>
              <w:rPr>
                <w:rFonts w:asciiTheme="minorBidi" w:hAnsiTheme="minorBidi"/>
                <w:sz w:val="24"/>
                <w:szCs w:val="24"/>
              </w:rPr>
            </w:pPr>
            <w:r>
              <w:rPr>
                <w:rFonts w:asciiTheme="minorBidi" w:hAnsiTheme="minorBidi"/>
                <w:sz w:val="24"/>
                <w:szCs w:val="24"/>
              </w:rPr>
              <w:t xml:space="preserve">Ensure </w:t>
            </w:r>
            <w:r w:rsidR="00431D56">
              <w:rPr>
                <w:rFonts w:asciiTheme="minorBidi" w:hAnsiTheme="minorBidi"/>
                <w:sz w:val="24"/>
                <w:szCs w:val="24"/>
              </w:rPr>
              <w:t>any EDI accreditation requirements (e.g.Disability Confident Employer) is widely understood by hiring managers.</w:t>
            </w:r>
          </w:p>
          <w:p w14:paraId="686B1CDA" w14:textId="77777777" w:rsidR="00670811" w:rsidRDefault="00670811" w:rsidP="00420DD7">
            <w:pPr>
              <w:rPr>
                <w:rFonts w:asciiTheme="minorBidi" w:hAnsiTheme="minorBidi"/>
                <w:sz w:val="24"/>
                <w:szCs w:val="24"/>
              </w:rPr>
            </w:pPr>
          </w:p>
          <w:p w14:paraId="6C9355EF" w14:textId="6813F064" w:rsidR="002E484D" w:rsidRPr="003D2E8B" w:rsidRDefault="00431D56" w:rsidP="00420DD7">
            <w:pPr>
              <w:rPr>
                <w:rFonts w:asciiTheme="minorBidi" w:hAnsiTheme="minorBidi"/>
                <w:sz w:val="24"/>
                <w:szCs w:val="24"/>
              </w:rPr>
            </w:pPr>
            <w:r>
              <w:rPr>
                <w:rFonts w:asciiTheme="minorBidi" w:hAnsiTheme="minorBidi"/>
                <w:sz w:val="24"/>
                <w:szCs w:val="24"/>
              </w:rPr>
              <w:t>Implement a</w:t>
            </w:r>
            <w:r w:rsidR="009320E1">
              <w:rPr>
                <w:rFonts w:asciiTheme="minorBidi" w:hAnsiTheme="minorBidi"/>
                <w:sz w:val="24"/>
                <w:szCs w:val="24"/>
              </w:rPr>
              <w:t>n EDI</w:t>
            </w:r>
            <w:r>
              <w:rPr>
                <w:rFonts w:asciiTheme="minorBidi" w:hAnsiTheme="minorBidi"/>
                <w:sz w:val="24"/>
                <w:szCs w:val="24"/>
              </w:rPr>
              <w:t xml:space="preserve"> L&amp;D programme for hiring managers </w:t>
            </w:r>
            <w:r w:rsidR="00ED4498" w:rsidRPr="003D2E8B">
              <w:rPr>
                <w:rFonts w:asciiTheme="minorBidi" w:hAnsiTheme="minorBidi"/>
                <w:sz w:val="24"/>
                <w:szCs w:val="24"/>
              </w:rPr>
              <w:t xml:space="preserve"> </w:t>
            </w:r>
          </w:p>
          <w:p w14:paraId="2B6106BD" w14:textId="77777777" w:rsidR="00A16618" w:rsidRPr="003D2E8B" w:rsidRDefault="00A16618" w:rsidP="00420DD7">
            <w:pPr>
              <w:rPr>
                <w:rFonts w:asciiTheme="minorBidi" w:hAnsiTheme="minorBidi"/>
                <w:sz w:val="24"/>
                <w:szCs w:val="24"/>
              </w:rPr>
            </w:pPr>
          </w:p>
          <w:p w14:paraId="3F8C39EF" w14:textId="308F6765" w:rsidR="00A16618" w:rsidRDefault="00C5599A" w:rsidP="00FD54FA">
            <w:pPr>
              <w:rPr>
                <w:rFonts w:asciiTheme="minorBidi" w:hAnsiTheme="minorBidi"/>
                <w:sz w:val="24"/>
                <w:szCs w:val="24"/>
              </w:rPr>
            </w:pPr>
            <w:r>
              <w:rPr>
                <w:rFonts w:asciiTheme="minorBidi" w:hAnsiTheme="minorBidi"/>
                <w:sz w:val="24"/>
                <w:szCs w:val="24"/>
              </w:rPr>
              <w:t>Develop diversity awareness through</w:t>
            </w:r>
            <w:r w:rsidR="00670811">
              <w:rPr>
                <w:rFonts w:asciiTheme="minorBidi" w:hAnsiTheme="minorBidi"/>
                <w:sz w:val="24"/>
                <w:szCs w:val="24"/>
              </w:rPr>
              <w:t xml:space="preserve"> </w:t>
            </w:r>
            <w:r w:rsidR="00345C2E">
              <w:rPr>
                <w:rFonts w:asciiTheme="minorBidi" w:hAnsiTheme="minorBidi"/>
                <w:sz w:val="24"/>
                <w:szCs w:val="24"/>
              </w:rPr>
              <w:t xml:space="preserve">having organisation wide conversations (such as lunch and learn events) linked to national events </w:t>
            </w:r>
            <w:r w:rsidR="00744E2D">
              <w:rPr>
                <w:rFonts w:asciiTheme="minorBidi" w:hAnsiTheme="minorBidi"/>
                <w:sz w:val="24"/>
                <w:szCs w:val="24"/>
              </w:rPr>
              <w:t>e.g. International</w:t>
            </w:r>
            <w:r w:rsidR="000C3C8C">
              <w:rPr>
                <w:rFonts w:asciiTheme="minorBidi" w:hAnsiTheme="minorBidi"/>
                <w:sz w:val="24"/>
                <w:szCs w:val="24"/>
              </w:rPr>
              <w:t xml:space="preserve"> Day of Persons with disabilities</w:t>
            </w:r>
            <w:r w:rsidR="00FD54FA">
              <w:rPr>
                <w:rFonts w:asciiTheme="minorBidi" w:hAnsiTheme="minorBidi"/>
                <w:sz w:val="24"/>
                <w:szCs w:val="24"/>
              </w:rPr>
              <w:t xml:space="preserve">, </w:t>
            </w:r>
          </w:p>
          <w:p w14:paraId="313D6CEA" w14:textId="77777777" w:rsidR="00670811" w:rsidRPr="003D2E8B" w:rsidRDefault="00670811" w:rsidP="00420DD7">
            <w:pPr>
              <w:rPr>
                <w:rFonts w:asciiTheme="minorBidi" w:hAnsiTheme="minorBidi"/>
                <w:sz w:val="24"/>
                <w:szCs w:val="24"/>
              </w:rPr>
            </w:pPr>
          </w:p>
          <w:p w14:paraId="64850BBB" w14:textId="57915B66" w:rsidR="00A16618" w:rsidRPr="001F5D91" w:rsidRDefault="001F5D91" w:rsidP="00420DD7">
            <w:pPr>
              <w:rPr>
                <w:rFonts w:asciiTheme="minorBidi" w:hAnsiTheme="minorBidi"/>
                <w:sz w:val="24"/>
                <w:szCs w:val="24"/>
              </w:rPr>
            </w:pPr>
            <w:r w:rsidRPr="001F5D91">
              <w:rPr>
                <w:rFonts w:asciiTheme="minorBidi" w:hAnsiTheme="minorBidi"/>
                <w:sz w:val="24"/>
                <w:szCs w:val="24"/>
              </w:rPr>
              <w:t>Implement an innovative EDI programme th</w:t>
            </w:r>
            <w:r>
              <w:rPr>
                <w:rFonts w:asciiTheme="minorBidi" w:hAnsiTheme="minorBidi"/>
                <w:sz w:val="24"/>
                <w:szCs w:val="24"/>
              </w:rPr>
              <w:t xml:space="preserve">at supports colleagues and measure </w:t>
            </w:r>
            <w:r w:rsidR="00EB7155">
              <w:rPr>
                <w:rFonts w:asciiTheme="minorBidi" w:hAnsiTheme="minorBidi"/>
                <w:sz w:val="24"/>
                <w:szCs w:val="24"/>
              </w:rPr>
              <w:t>outcomes</w:t>
            </w:r>
          </w:p>
        </w:tc>
      </w:tr>
    </w:tbl>
    <w:p w14:paraId="537A4C32" w14:textId="77777777" w:rsidR="006C2194" w:rsidRPr="001F5D91" w:rsidRDefault="006C2194" w:rsidP="006C2194">
      <w:pPr>
        <w:pStyle w:val="ListParagraph"/>
        <w:ind w:left="0"/>
        <w:rPr>
          <w:rFonts w:asciiTheme="minorBidi" w:hAnsiTheme="minorBidi"/>
          <w:sz w:val="24"/>
          <w:szCs w:val="24"/>
        </w:rPr>
      </w:pPr>
    </w:p>
    <w:sectPr w:rsidR="006C2194" w:rsidRPr="001F5D91" w:rsidSect="004C16BC">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1A466" w14:textId="77777777" w:rsidR="00E42941" w:rsidRDefault="00E42941" w:rsidP="006B1F55">
      <w:pPr>
        <w:spacing w:after="0" w:line="240" w:lineRule="auto"/>
      </w:pPr>
      <w:r>
        <w:separator/>
      </w:r>
    </w:p>
  </w:endnote>
  <w:endnote w:type="continuationSeparator" w:id="0">
    <w:p w14:paraId="558A41E6" w14:textId="77777777" w:rsidR="00E42941" w:rsidRDefault="00E42941" w:rsidP="006B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A94" w14:textId="77777777" w:rsidR="006B1F55" w:rsidRDefault="006B1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71C40" w14:textId="77777777" w:rsidR="006B1F55" w:rsidRDefault="006B1F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356ED" w14:textId="77777777" w:rsidR="006B1F55" w:rsidRDefault="006B1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DAFD4" w14:textId="77777777" w:rsidR="00E42941" w:rsidRDefault="00E42941" w:rsidP="006B1F55">
      <w:pPr>
        <w:spacing w:after="0" w:line="240" w:lineRule="auto"/>
      </w:pPr>
      <w:r>
        <w:separator/>
      </w:r>
    </w:p>
  </w:footnote>
  <w:footnote w:type="continuationSeparator" w:id="0">
    <w:p w14:paraId="2795E13B" w14:textId="77777777" w:rsidR="00E42941" w:rsidRDefault="00E42941" w:rsidP="006B1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F37B" w14:textId="77777777" w:rsidR="006B1F55" w:rsidRDefault="006B1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43FD5" w14:textId="370021AD" w:rsidR="006B1F55" w:rsidRDefault="006B1F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16D37" w14:textId="77777777" w:rsidR="006B1F55" w:rsidRDefault="006B1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4D6"/>
    <w:multiLevelType w:val="hybridMultilevel"/>
    <w:tmpl w:val="C680CB9C"/>
    <w:lvl w:ilvl="0" w:tplc="D756AB5E">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50B46"/>
    <w:multiLevelType w:val="hybridMultilevel"/>
    <w:tmpl w:val="4D52C2EA"/>
    <w:lvl w:ilvl="0" w:tplc="290CF842">
      <w:start w:val="1"/>
      <w:numFmt w:val="bullet"/>
      <w:lvlText w:val=""/>
      <w:lvlJc w:val="left"/>
      <w:pPr>
        <w:tabs>
          <w:tab w:val="num" w:pos="720"/>
        </w:tabs>
        <w:ind w:left="720" w:hanging="360"/>
      </w:pPr>
      <w:rPr>
        <w:rFonts w:ascii="Symbol" w:hAnsi="Symbol" w:hint="default"/>
      </w:rPr>
    </w:lvl>
    <w:lvl w:ilvl="1" w:tplc="C9122D06" w:tentative="1">
      <w:start w:val="1"/>
      <w:numFmt w:val="bullet"/>
      <w:lvlText w:val=""/>
      <w:lvlJc w:val="left"/>
      <w:pPr>
        <w:tabs>
          <w:tab w:val="num" w:pos="1440"/>
        </w:tabs>
        <w:ind w:left="1440" w:hanging="360"/>
      </w:pPr>
      <w:rPr>
        <w:rFonts w:ascii="Symbol" w:hAnsi="Symbol" w:hint="default"/>
      </w:rPr>
    </w:lvl>
    <w:lvl w:ilvl="2" w:tplc="C214F346" w:tentative="1">
      <w:start w:val="1"/>
      <w:numFmt w:val="bullet"/>
      <w:lvlText w:val=""/>
      <w:lvlJc w:val="left"/>
      <w:pPr>
        <w:tabs>
          <w:tab w:val="num" w:pos="2160"/>
        </w:tabs>
        <w:ind w:left="2160" w:hanging="360"/>
      </w:pPr>
      <w:rPr>
        <w:rFonts w:ascii="Symbol" w:hAnsi="Symbol" w:hint="default"/>
      </w:rPr>
    </w:lvl>
    <w:lvl w:ilvl="3" w:tplc="54C4649C" w:tentative="1">
      <w:start w:val="1"/>
      <w:numFmt w:val="bullet"/>
      <w:lvlText w:val=""/>
      <w:lvlJc w:val="left"/>
      <w:pPr>
        <w:tabs>
          <w:tab w:val="num" w:pos="2880"/>
        </w:tabs>
        <w:ind w:left="2880" w:hanging="360"/>
      </w:pPr>
      <w:rPr>
        <w:rFonts w:ascii="Symbol" w:hAnsi="Symbol" w:hint="default"/>
      </w:rPr>
    </w:lvl>
    <w:lvl w:ilvl="4" w:tplc="3B2A11C6" w:tentative="1">
      <w:start w:val="1"/>
      <w:numFmt w:val="bullet"/>
      <w:lvlText w:val=""/>
      <w:lvlJc w:val="left"/>
      <w:pPr>
        <w:tabs>
          <w:tab w:val="num" w:pos="3600"/>
        </w:tabs>
        <w:ind w:left="3600" w:hanging="360"/>
      </w:pPr>
      <w:rPr>
        <w:rFonts w:ascii="Symbol" w:hAnsi="Symbol" w:hint="default"/>
      </w:rPr>
    </w:lvl>
    <w:lvl w:ilvl="5" w:tplc="34F4F1E8" w:tentative="1">
      <w:start w:val="1"/>
      <w:numFmt w:val="bullet"/>
      <w:lvlText w:val=""/>
      <w:lvlJc w:val="left"/>
      <w:pPr>
        <w:tabs>
          <w:tab w:val="num" w:pos="4320"/>
        </w:tabs>
        <w:ind w:left="4320" w:hanging="360"/>
      </w:pPr>
      <w:rPr>
        <w:rFonts w:ascii="Symbol" w:hAnsi="Symbol" w:hint="default"/>
      </w:rPr>
    </w:lvl>
    <w:lvl w:ilvl="6" w:tplc="19948AB8" w:tentative="1">
      <w:start w:val="1"/>
      <w:numFmt w:val="bullet"/>
      <w:lvlText w:val=""/>
      <w:lvlJc w:val="left"/>
      <w:pPr>
        <w:tabs>
          <w:tab w:val="num" w:pos="5040"/>
        </w:tabs>
        <w:ind w:left="5040" w:hanging="360"/>
      </w:pPr>
      <w:rPr>
        <w:rFonts w:ascii="Symbol" w:hAnsi="Symbol" w:hint="default"/>
      </w:rPr>
    </w:lvl>
    <w:lvl w:ilvl="7" w:tplc="4DA2C22A" w:tentative="1">
      <w:start w:val="1"/>
      <w:numFmt w:val="bullet"/>
      <w:lvlText w:val=""/>
      <w:lvlJc w:val="left"/>
      <w:pPr>
        <w:tabs>
          <w:tab w:val="num" w:pos="5760"/>
        </w:tabs>
        <w:ind w:left="5760" w:hanging="360"/>
      </w:pPr>
      <w:rPr>
        <w:rFonts w:ascii="Symbol" w:hAnsi="Symbol" w:hint="default"/>
      </w:rPr>
    </w:lvl>
    <w:lvl w:ilvl="8" w:tplc="5B4CD84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72762DC"/>
    <w:multiLevelType w:val="hybridMultilevel"/>
    <w:tmpl w:val="135280CA"/>
    <w:lvl w:ilvl="0" w:tplc="FFFFFFFF">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CA168C"/>
    <w:multiLevelType w:val="hybridMultilevel"/>
    <w:tmpl w:val="6CEC1A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7453D1"/>
    <w:multiLevelType w:val="hybridMultilevel"/>
    <w:tmpl w:val="8A7AD4B4"/>
    <w:lvl w:ilvl="0" w:tplc="BC6871CE">
      <w:start w:val="1"/>
      <w:numFmt w:val="bullet"/>
      <w:lvlText w:val="•"/>
      <w:lvlJc w:val="left"/>
      <w:pPr>
        <w:tabs>
          <w:tab w:val="num" w:pos="720"/>
        </w:tabs>
        <w:ind w:left="720" w:hanging="360"/>
      </w:pPr>
      <w:rPr>
        <w:rFonts w:ascii="Arial" w:hAnsi="Arial" w:hint="default"/>
      </w:rPr>
    </w:lvl>
    <w:lvl w:ilvl="1" w:tplc="79EE2FE0" w:tentative="1">
      <w:start w:val="1"/>
      <w:numFmt w:val="bullet"/>
      <w:lvlText w:val="•"/>
      <w:lvlJc w:val="left"/>
      <w:pPr>
        <w:tabs>
          <w:tab w:val="num" w:pos="1440"/>
        </w:tabs>
        <w:ind w:left="1440" w:hanging="360"/>
      </w:pPr>
      <w:rPr>
        <w:rFonts w:ascii="Arial" w:hAnsi="Arial" w:hint="default"/>
      </w:rPr>
    </w:lvl>
    <w:lvl w:ilvl="2" w:tplc="2CA2B32A" w:tentative="1">
      <w:start w:val="1"/>
      <w:numFmt w:val="bullet"/>
      <w:lvlText w:val="•"/>
      <w:lvlJc w:val="left"/>
      <w:pPr>
        <w:tabs>
          <w:tab w:val="num" w:pos="2160"/>
        </w:tabs>
        <w:ind w:left="2160" w:hanging="360"/>
      </w:pPr>
      <w:rPr>
        <w:rFonts w:ascii="Arial" w:hAnsi="Arial" w:hint="default"/>
      </w:rPr>
    </w:lvl>
    <w:lvl w:ilvl="3" w:tplc="CA7445CC" w:tentative="1">
      <w:start w:val="1"/>
      <w:numFmt w:val="bullet"/>
      <w:lvlText w:val="•"/>
      <w:lvlJc w:val="left"/>
      <w:pPr>
        <w:tabs>
          <w:tab w:val="num" w:pos="2880"/>
        </w:tabs>
        <w:ind w:left="2880" w:hanging="360"/>
      </w:pPr>
      <w:rPr>
        <w:rFonts w:ascii="Arial" w:hAnsi="Arial" w:hint="default"/>
      </w:rPr>
    </w:lvl>
    <w:lvl w:ilvl="4" w:tplc="1BC84B96" w:tentative="1">
      <w:start w:val="1"/>
      <w:numFmt w:val="bullet"/>
      <w:lvlText w:val="•"/>
      <w:lvlJc w:val="left"/>
      <w:pPr>
        <w:tabs>
          <w:tab w:val="num" w:pos="3600"/>
        </w:tabs>
        <w:ind w:left="3600" w:hanging="360"/>
      </w:pPr>
      <w:rPr>
        <w:rFonts w:ascii="Arial" w:hAnsi="Arial" w:hint="default"/>
      </w:rPr>
    </w:lvl>
    <w:lvl w:ilvl="5" w:tplc="51DCD764" w:tentative="1">
      <w:start w:val="1"/>
      <w:numFmt w:val="bullet"/>
      <w:lvlText w:val="•"/>
      <w:lvlJc w:val="left"/>
      <w:pPr>
        <w:tabs>
          <w:tab w:val="num" w:pos="4320"/>
        </w:tabs>
        <w:ind w:left="4320" w:hanging="360"/>
      </w:pPr>
      <w:rPr>
        <w:rFonts w:ascii="Arial" w:hAnsi="Arial" w:hint="default"/>
      </w:rPr>
    </w:lvl>
    <w:lvl w:ilvl="6" w:tplc="9ECCA28E" w:tentative="1">
      <w:start w:val="1"/>
      <w:numFmt w:val="bullet"/>
      <w:lvlText w:val="•"/>
      <w:lvlJc w:val="left"/>
      <w:pPr>
        <w:tabs>
          <w:tab w:val="num" w:pos="5040"/>
        </w:tabs>
        <w:ind w:left="5040" w:hanging="360"/>
      </w:pPr>
      <w:rPr>
        <w:rFonts w:ascii="Arial" w:hAnsi="Arial" w:hint="default"/>
      </w:rPr>
    </w:lvl>
    <w:lvl w:ilvl="7" w:tplc="9B302F24" w:tentative="1">
      <w:start w:val="1"/>
      <w:numFmt w:val="bullet"/>
      <w:lvlText w:val="•"/>
      <w:lvlJc w:val="left"/>
      <w:pPr>
        <w:tabs>
          <w:tab w:val="num" w:pos="5760"/>
        </w:tabs>
        <w:ind w:left="5760" w:hanging="360"/>
      </w:pPr>
      <w:rPr>
        <w:rFonts w:ascii="Arial" w:hAnsi="Arial" w:hint="default"/>
      </w:rPr>
    </w:lvl>
    <w:lvl w:ilvl="8" w:tplc="F528AE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3A219E"/>
    <w:multiLevelType w:val="hybridMultilevel"/>
    <w:tmpl w:val="AD287D10"/>
    <w:lvl w:ilvl="0" w:tplc="343AE25C">
      <w:start w:val="1"/>
      <w:numFmt w:val="bullet"/>
      <w:lvlText w:val=""/>
      <w:lvlJc w:val="left"/>
      <w:pPr>
        <w:tabs>
          <w:tab w:val="num" w:pos="720"/>
        </w:tabs>
        <w:ind w:left="720" w:hanging="360"/>
      </w:pPr>
      <w:rPr>
        <w:rFonts w:ascii="Symbol" w:hAnsi="Symbol" w:hint="default"/>
      </w:rPr>
    </w:lvl>
    <w:lvl w:ilvl="1" w:tplc="769E18EC" w:tentative="1">
      <w:start w:val="1"/>
      <w:numFmt w:val="bullet"/>
      <w:lvlText w:val=""/>
      <w:lvlJc w:val="left"/>
      <w:pPr>
        <w:tabs>
          <w:tab w:val="num" w:pos="1440"/>
        </w:tabs>
        <w:ind w:left="1440" w:hanging="360"/>
      </w:pPr>
      <w:rPr>
        <w:rFonts w:ascii="Symbol" w:hAnsi="Symbol" w:hint="default"/>
      </w:rPr>
    </w:lvl>
    <w:lvl w:ilvl="2" w:tplc="5A221F6A" w:tentative="1">
      <w:start w:val="1"/>
      <w:numFmt w:val="bullet"/>
      <w:lvlText w:val=""/>
      <w:lvlJc w:val="left"/>
      <w:pPr>
        <w:tabs>
          <w:tab w:val="num" w:pos="2160"/>
        </w:tabs>
        <w:ind w:left="2160" w:hanging="360"/>
      </w:pPr>
      <w:rPr>
        <w:rFonts w:ascii="Symbol" w:hAnsi="Symbol" w:hint="default"/>
      </w:rPr>
    </w:lvl>
    <w:lvl w:ilvl="3" w:tplc="A6024940" w:tentative="1">
      <w:start w:val="1"/>
      <w:numFmt w:val="bullet"/>
      <w:lvlText w:val=""/>
      <w:lvlJc w:val="left"/>
      <w:pPr>
        <w:tabs>
          <w:tab w:val="num" w:pos="2880"/>
        </w:tabs>
        <w:ind w:left="2880" w:hanging="360"/>
      </w:pPr>
      <w:rPr>
        <w:rFonts w:ascii="Symbol" w:hAnsi="Symbol" w:hint="default"/>
      </w:rPr>
    </w:lvl>
    <w:lvl w:ilvl="4" w:tplc="82567CE4" w:tentative="1">
      <w:start w:val="1"/>
      <w:numFmt w:val="bullet"/>
      <w:lvlText w:val=""/>
      <w:lvlJc w:val="left"/>
      <w:pPr>
        <w:tabs>
          <w:tab w:val="num" w:pos="3600"/>
        </w:tabs>
        <w:ind w:left="3600" w:hanging="360"/>
      </w:pPr>
      <w:rPr>
        <w:rFonts w:ascii="Symbol" w:hAnsi="Symbol" w:hint="default"/>
      </w:rPr>
    </w:lvl>
    <w:lvl w:ilvl="5" w:tplc="A5B20CC0" w:tentative="1">
      <w:start w:val="1"/>
      <w:numFmt w:val="bullet"/>
      <w:lvlText w:val=""/>
      <w:lvlJc w:val="left"/>
      <w:pPr>
        <w:tabs>
          <w:tab w:val="num" w:pos="4320"/>
        </w:tabs>
        <w:ind w:left="4320" w:hanging="360"/>
      </w:pPr>
      <w:rPr>
        <w:rFonts w:ascii="Symbol" w:hAnsi="Symbol" w:hint="default"/>
      </w:rPr>
    </w:lvl>
    <w:lvl w:ilvl="6" w:tplc="615C8866" w:tentative="1">
      <w:start w:val="1"/>
      <w:numFmt w:val="bullet"/>
      <w:lvlText w:val=""/>
      <w:lvlJc w:val="left"/>
      <w:pPr>
        <w:tabs>
          <w:tab w:val="num" w:pos="5040"/>
        </w:tabs>
        <w:ind w:left="5040" w:hanging="360"/>
      </w:pPr>
      <w:rPr>
        <w:rFonts w:ascii="Symbol" w:hAnsi="Symbol" w:hint="default"/>
      </w:rPr>
    </w:lvl>
    <w:lvl w:ilvl="7" w:tplc="3376A7CA" w:tentative="1">
      <w:start w:val="1"/>
      <w:numFmt w:val="bullet"/>
      <w:lvlText w:val=""/>
      <w:lvlJc w:val="left"/>
      <w:pPr>
        <w:tabs>
          <w:tab w:val="num" w:pos="5760"/>
        </w:tabs>
        <w:ind w:left="5760" w:hanging="360"/>
      </w:pPr>
      <w:rPr>
        <w:rFonts w:ascii="Symbol" w:hAnsi="Symbol" w:hint="default"/>
      </w:rPr>
    </w:lvl>
    <w:lvl w:ilvl="8" w:tplc="67603A3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25774F7"/>
    <w:multiLevelType w:val="hybridMultilevel"/>
    <w:tmpl w:val="0DCE00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0239CE"/>
    <w:multiLevelType w:val="hybridMultilevel"/>
    <w:tmpl w:val="9FE6A8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A000A6"/>
    <w:multiLevelType w:val="hybridMultilevel"/>
    <w:tmpl w:val="FA1EE6E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112457">
    <w:abstractNumId w:val="4"/>
  </w:num>
  <w:num w:numId="2" w16cid:durableId="1060790641">
    <w:abstractNumId w:val="5"/>
  </w:num>
  <w:num w:numId="3" w16cid:durableId="917515437">
    <w:abstractNumId w:val="1"/>
  </w:num>
  <w:num w:numId="4" w16cid:durableId="514612660">
    <w:abstractNumId w:val="0"/>
  </w:num>
  <w:num w:numId="5" w16cid:durableId="2051685592">
    <w:abstractNumId w:val="6"/>
  </w:num>
  <w:num w:numId="6" w16cid:durableId="790705368">
    <w:abstractNumId w:val="7"/>
  </w:num>
  <w:num w:numId="7" w16cid:durableId="1746994527">
    <w:abstractNumId w:val="3"/>
  </w:num>
  <w:num w:numId="8" w16cid:durableId="1367562618">
    <w:abstractNumId w:val="8"/>
  </w:num>
  <w:num w:numId="9" w16cid:durableId="1776515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94"/>
    <w:rsid w:val="00001E35"/>
    <w:rsid w:val="000020C6"/>
    <w:rsid w:val="00003198"/>
    <w:rsid w:val="00010236"/>
    <w:rsid w:val="0001637F"/>
    <w:rsid w:val="0001671B"/>
    <w:rsid w:val="0004608D"/>
    <w:rsid w:val="000472F0"/>
    <w:rsid w:val="00051626"/>
    <w:rsid w:val="00053CAF"/>
    <w:rsid w:val="0005462C"/>
    <w:rsid w:val="00055C18"/>
    <w:rsid w:val="0005701F"/>
    <w:rsid w:val="00060DA6"/>
    <w:rsid w:val="000639B5"/>
    <w:rsid w:val="00064FA3"/>
    <w:rsid w:val="0006566B"/>
    <w:rsid w:val="00074C61"/>
    <w:rsid w:val="00074D88"/>
    <w:rsid w:val="0007752C"/>
    <w:rsid w:val="00084BFF"/>
    <w:rsid w:val="00095BD8"/>
    <w:rsid w:val="000A6D73"/>
    <w:rsid w:val="000B06DA"/>
    <w:rsid w:val="000C2A26"/>
    <w:rsid w:val="000C3C8C"/>
    <w:rsid w:val="000D0170"/>
    <w:rsid w:val="000D54E1"/>
    <w:rsid w:val="000E4F68"/>
    <w:rsid w:val="000F463A"/>
    <w:rsid w:val="0010121A"/>
    <w:rsid w:val="0010251D"/>
    <w:rsid w:val="00106368"/>
    <w:rsid w:val="00106AA1"/>
    <w:rsid w:val="00111203"/>
    <w:rsid w:val="00114456"/>
    <w:rsid w:val="00117CC9"/>
    <w:rsid w:val="00122666"/>
    <w:rsid w:val="00124082"/>
    <w:rsid w:val="00136115"/>
    <w:rsid w:val="0014608F"/>
    <w:rsid w:val="001567F5"/>
    <w:rsid w:val="00162D9C"/>
    <w:rsid w:val="001637B7"/>
    <w:rsid w:val="00164773"/>
    <w:rsid w:val="0017643E"/>
    <w:rsid w:val="001801AE"/>
    <w:rsid w:val="001812AF"/>
    <w:rsid w:val="00181CE2"/>
    <w:rsid w:val="00182B45"/>
    <w:rsid w:val="00182C6F"/>
    <w:rsid w:val="001830EA"/>
    <w:rsid w:val="00184802"/>
    <w:rsid w:val="00186075"/>
    <w:rsid w:val="00194667"/>
    <w:rsid w:val="00196201"/>
    <w:rsid w:val="001B3F64"/>
    <w:rsid w:val="001B7CC1"/>
    <w:rsid w:val="001D72E9"/>
    <w:rsid w:val="001E02F9"/>
    <w:rsid w:val="001E26AC"/>
    <w:rsid w:val="001E5BC6"/>
    <w:rsid w:val="001E616A"/>
    <w:rsid w:val="001F16AC"/>
    <w:rsid w:val="001F1E34"/>
    <w:rsid w:val="001F3F82"/>
    <w:rsid w:val="001F44EE"/>
    <w:rsid w:val="001F5D91"/>
    <w:rsid w:val="0020255E"/>
    <w:rsid w:val="00205729"/>
    <w:rsid w:val="002072AC"/>
    <w:rsid w:val="00211C31"/>
    <w:rsid w:val="0021421D"/>
    <w:rsid w:val="0022099C"/>
    <w:rsid w:val="002213D5"/>
    <w:rsid w:val="00225323"/>
    <w:rsid w:val="00226F25"/>
    <w:rsid w:val="0023124C"/>
    <w:rsid w:val="002359C3"/>
    <w:rsid w:val="00235A4F"/>
    <w:rsid w:val="00242BCD"/>
    <w:rsid w:val="00246595"/>
    <w:rsid w:val="002475E5"/>
    <w:rsid w:val="00251C02"/>
    <w:rsid w:val="00261580"/>
    <w:rsid w:val="00265568"/>
    <w:rsid w:val="00275ED9"/>
    <w:rsid w:val="00281B7A"/>
    <w:rsid w:val="00286195"/>
    <w:rsid w:val="00287A5D"/>
    <w:rsid w:val="002A14E5"/>
    <w:rsid w:val="002A41F1"/>
    <w:rsid w:val="002B055A"/>
    <w:rsid w:val="002B08BD"/>
    <w:rsid w:val="002B5791"/>
    <w:rsid w:val="002B7324"/>
    <w:rsid w:val="002C09EF"/>
    <w:rsid w:val="002D5BEF"/>
    <w:rsid w:val="002E24E1"/>
    <w:rsid w:val="002E484D"/>
    <w:rsid w:val="002E63A1"/>
    <w:rsid w:val="002E6FE4"/>
    <w:rsid w:val="002F2DE3"/>
    <w:rsid w:val="0030202A"/>
    <w:rsid w:val="00303D75"/>
    <w:rsid w:val="0030427B"/>
    <w:rsid w:val="00307931"/>
    <w:rsid w:val="003139D9"/>
    <w:rsid w:val="00316672"/>
    <w:rsid w:val="00320E50"/>
    <w:rsid w:val="00325608"/>
    <w:rsid w:val="00327F3D"/>
    <w:rsid w:val="00331285"/>
    <w:rsid w:val="00332C61"/>
    <w:rsid w:val="00336283"/>
    <w:rsid w:val="00336A64"/>
    <w:rsid w:val="003455A7"/>
    <w:rsid w:val="00345C2E"/>
    <w:rsid w:val="00354881"/>
    <w:rsid w:val="003606E0"/>
    <w:rsid w:val="00363F78"/>
    <w:rsid w:val="00375144"/>
    <w:rsid w:val="00376C6B"/>
    <w:rsid w:val="003870DB"/>
    <w:rsid w:val="003920BA"/>
    <w:rsid w:val="003A5205"/>
    <w:rsid w:val="003A63A4"/>
    <w:rsid w:val="003B4144"/>
    <w:rsid w:val="003C76EB"/>
    <w:rsid w:val="003C776A"/>
    <w:rsid w:val="003C78DA"/>
    <w:rsid w:val="003C793F"/>
    <w:rsid w:val="003D09AA"/>
    <w:rsid w:val="003D2E8B"/>
    <w:rsid w:val="00411A06"/>
    <w:rsid w:val="00414570"/>
    <w:rsid w:val="00420DD7"/>
    <w:rsid w:val="00422297"/>
    <w:rsid w:val="00424680"/>
    <w:rsid w:val="00425118"/>
    <w:rsid w:val="00431D56"/>
    <w:rsid w:val="00441D74"/>
    <w:rsid w:val="00451024"/>
    <w:rsid w:val="00456AE0"/>
    <w:rsid w:val="00462B18"/>
    <w:rsid w:val="00466C27"/>
    <w:rsid w:val="00477FB9"/>
    <w:rsid w:val="0049099E"/>
    <w:rsid w:val="004C16BC"/>
    <w:rsid w:val="004C79E5"/>
    <w:rsid w:val="004D3882"/>
    <w:rsid w:val="004D45C7"/>
    <w:rsid w:val="004D6481"/>
    <w:rsid w:val="004F0935"/>
    <w:rsid w:val="004F6A01"/>
    <w:rsid w:val="00513A75"/>
    <w:rsid w:val="005257E4"/>
    <w:rsid w:val="00536F41"/>
    <w:rsid w:val="005479B0"/>
    <w:rsid w:val="00564B77"/>
    <w:rsid w:val="005651CE"/>
    <w:rsid w:val="00567614"/>
    <w:rsid w:val="00567DEA"/>
    <w:rsid w:val="00574822"/>
    <w:rsid w:val="00581A33"/>
    <w:rsid w:val="00582771"/>
    <w:rsid w:val="00587E85"/>
    <w:rsid w:val="00590562"/>
    <w:rsid w:val="0059130E"/>
    <w:rsid w:val="005A0F72"/>
    <w:rsid w:val="005A3B40"/>
    <w:rsid w:val="005A55A7"/>
    <w:rsid w:val="005B46F7"/>
    <w:rsid w:val="005C1B25"/>
    <w:rsid w:val="005C33B9"/>
    <w:rsid w:val="005C382F"/>
    <w:rsid w:val="005C4217"/>
    <w:rsid w:val="005E4034"/>
    <w:rsid w:val="00601FCC"/>
    <w:rsid w:val="00607D27"/>
    <w:rsid w:val="00610099"/>
    <w:rsid w:val="0062045B"/>
    <w:rsid w:val="006236A5"/>
    <w:rsid w:val="00625332"/>
    <w:rsid w:val="00630386"/>
    <w:rsid w:val="00641C9D"/>
    <w:rsid w:val="006422A3"/>
    <w:rsid w:val="00643D8B"/>
    <w:rsid w:val="00647DF2"/>
    <w:rsid w:val="00651EA4"/>
    <w:rsid w:val="00652EB0"/>
    <w:rsid w:val="00653BFD"/>
    <w:rsid w:val="00654213"/>
    <w:rsid w:val="00662C18"/>
    <w:rsid w:val="00670811"/>
    <w:rsid w:val="00675477"/>
    <w:rsid w:val="00675FAF"/>
    <w:rsid w:val="00677CDE"/>
    <w:rsid w:val="00683F3B"/>
    <w:rsid w:val="00694211"/>
    <w:rsid w:val="00696D61"/>
    <w:rsid w:val="006B1F55"/>
    <w:rsid w:val="006B4FC9"/>
    <w:rsid w:val="006B6AF1"/>
    <w:rsid w:val="006C2194"/>
    <w:rsid w:val="006C598B"/>
    <w:rsid w:val="006C5D9A"/>
    <w:rsid w:val="006D0246"/>
    <w:rsid w:val="006D53F6"/>
    <w:rsid w:val="006E3481"/>
    <w:rsid w:val="006E4B74"/>
    <w:rsid w:val="006E6F5E"/>
    <w:rsid w:val="006F70DA"/>
    <w:rsid w:val="006F7672"/>
    <w:rsid w:val="007000DB"/>
    <w:rsid w:val="00714144"/>
    <w:rsid w:val="00721939"/>
    <w:rsid w:val="00726C82"/>
    <w:rsid w:val="0073231A"/>
    <w:rsid w:val="007403FE"/>
    <w:rsid w:val="00744E2D"/>
    <w:rsid w:val="0074740D"/>
    <w:rsid w:val="00753033"/>
    <w:rsid w:val="00760D41"/>
    <w:rsid w:val="00773FEB"/>
    <w:rsid w:val="00782901"/>
    <w:rsid w:val="00782939"/>
    <w:rsid w:val="00786A65"/>
    <w:rsid w:val="007879F0"/>
    <w:rsid w:val="00794110"/>
    <w:rsid w:val="00794FE2"/>
    <w:rsid w:val="00795B6C"/>
    <w:rsid w:val="007A0F5A"/>
    <w:rsid w:val="007A485C"/>
    <w:rsid w:val="007B3A4B"/>
    <w:rsid w:val="007B4DE7"/>
    <w:rsid w:val="007C00A7"/>
    <w:rsid w:val="007C088A"/>
    <w:rsid w:val="007C1446"/>
    <w:rsid w:val="007D719C"/>
    <w:rsid w:val="007E1F4F"/>
    <w:rsid w:val="007E28A1"/>
    <w:rsid w:val="007F0A3B"/>
    <w:rsid w:val="007F1043"/>
    <w:rsid w:val="007F2570"/>
    <w:rsid w:val="007F334D"/>
    <w:rsid w:val="007F4450"/>
    <w:rsid w:val="007F6ACB"/>
    <w:rsid w:val="007F7C4B"/>
    <w:rsid w:val="00802D95"/>
    <w:rsid w:val="008066E1"/>
    <w:rsid w:val="00810FE5"/>
    <w:rsid w:val="00816A4F"/>
    <w:rsid w:val="00822BD9"/>
    <w:rsid w:val="00827930"/>
    <w:rsid w:val="00835EF3"/>
    <w:rsid w:val="00837AD4"/>
    <w:rsid w:val="008423FF"/>
    <w:rsid w:val="00854110"/>
    <w:rsid w:val="00872F38"/>
    <w:rsid w:val="00885C9B"/>
    <w:rsid w:val="008937D1"/>
    <w:rsid w:val="00894673"/>
    <w:rsid w:val="008A5776"/>
    <w:rsid w:val="008A6C55"/>
    <w:rsid w:val="008C2C63"/>
    <w:rsid w:val="008C3A1A"/>
    <w:rsid w:val="008D025E"/>
    <w:rsid w:val="008D0F9C"/>
    <w:rsid w:val="008D3A6C"/>
    <w:rsid w:val="008E0477"/>
    <w:rsid w:val="008E240D"/>
    <w:rsid w:val="008E27CB"/>
    <w:rsid w:val="008F05FE"/>
    <w:rsid w:val="008F2A0D"/>
    <w:rsid w:val="008F4581"/>
    <w:rsid w:val="008F54AB"/>
    <w:rsid w:val="009320E1"/>
    <w:rsid w:val="009323B9"/>
    <w:rsid w:val="0093305A"/>
    <w:rsid w:val="0094305E"/>
    <w:rsid w:val="009579AB"/>
    <w:rsid w:val="00963E4D"/>
    <w:rsid w:val="00964FAC"/>
    <w:rsid w:val="009668B8"/>
    <w:rsid w:val="00981A9D"/>
    <w:rsid w:val="00983059"/>
    <w:rsid w:val="009972BE"/>
    <w:rsid w:val="009A2F18"/>
    <w:rsid w:val="009B0382"/>
    <w:rsid w:val="009B2CFB"/>
    <w:rsid w:val="009B57C3"/>
    <w:rsid w:val="009B5B1D"/>
    <w:rsid w:val="009D6240"/>
    <w:rsid w:val="009F0F26"/>
    <w:rsid w:val="009F1BD1"/>
    <w:rsid w:val="00A04034"/>
    <w:rsid w:val="00A10E11"/>
    <w:rsid w:val="00A13BE1"/>
    <w:rsid w:val="00A15E64"/>
    <w:rsid w:val="00A16618"/>
    <w:rsid w:val="00A4111D"/>
    <w:rsid w:val="00A420BC"/>
    <w:rsid w:val="00A423C4"/>
    <w:rsid w:val="00A508AF"/>
    <w:rsid w:val="00A51895"/>
    <w:rsid w:val="00A520A2"/>
    <w:rsid w:val="00A604D4"/>
    <w:rsid w:val="00A64EAB"/>
    <w:rsid w:val="00A74851"/>
    <w:rsid w:val="00A74E71"/>
    <w:rsid w:val="00A75A80"/>
    <w:rsid w:val="00A814EA"/>
    <w:rsid w:val="00A828D6"/>
    <w:rsid w:val="00A83382"/>
    <w:rsid w:val="00A84611"/>
    <w:rsid w:val="00A84C8C"/>
    <w:rsid w:val="00A85391"/>
    <w:rsid w:val="00A85D3E"/>
    <w:rsid w:val="00A9290B"/>
    <w:rsid w:val="00A97AAE"/>
    <w:rsid w:val="00A97C94"/>
    <w:rsid w:val="00AA1FE2"/>
    <w:rsid w:val="00AA27DD"/>
    <w:rsid w:val="00AA6C60"/>
    <w:rsid w:val="00AA6FCF"/>
    <w:rsid w:val="00AB59B2"/>
    <w:rsid w:val="00AC78A4"/>
    <w:rsid w:val="00AD1353"/>
    <w:rsid w:val="00AD7470"/>
    <w:rsid w:val="00AE5A73"/>
    <w:rsid w:val="00AE62FB"/>
    <w:rsid w:val="00AF49F7"/>
    <w:rsid w:val="00AF76F3"/>
    <w:rsid w:val="00B06642"/>
    <w:rsid w:val="00B076F7"/>
    <w:rsid w:val="00B10568"/>
    <w:rsid w:val="00B150F6"/>
    <w:rsid w:val="00B22735"/>
    <w:rsid w:val="00B24E06"/>
    <w:rsid w:val="00B359E1"/>
    <w:rsid w:val="00B52BE6"/>
    <w:rsid w:val="00B52FC9"/>
    <w:rsid w:val="00B54DE3"/>
    <w:rsid w:val="00B61503"/>
    <w:rsid w:val="00B64665"/>
    <w:rsid w:val="00B776B5"/>
    <w:rsid w:val="00B87679"/>
    <w:rsid w:val="00B91576"/>
    <w:rsid w:val="00BA70B3"/>
    <w:rsid w:val="00BC1F54"/>
    <w:rsid w:val="00BC4DA3"/>
    <w:rsid w:val="00BD3356"/>
    <w:rsid w:val="00BE0545"/>
    <w:rsid w:val="00BE1312"/>
    <w:rsid w:val="00BE5D24"/>
    <w:rsid w:val="00BF051F"/>
    <w:rsid w:val="00BF0C34"/>
    <w:rsid w:val="00BF12AE"/>
    <w:rsid w:val="00C05D9C"/>
    <w:rsid w:val="00C10A03"/>
    <w:rsid w:val="00C14D1C"/>
    <w:rsid w:val="00C159CD"/>
    <w:rsid w:val="00C25308"/>
    <w:rsid w:val="00C26589"/>
    <w:rsid w:val="00C3262A"/>
    <w:rsid w:val="00C419B0"/>
    <w:rsid w:val="00C43E73"/>
    <w:rsid w:val="00C45701"/>
    <w:rsid w:val="00C47C5C"/>
    <w:rsid w:val="00C47EE1"/>
    <w:rsid w:val="00C5225D"/>
    <w:rsid w:val="00C54C7C"/>
    <w:rsid w:val="00C5599A"/>
    <w:rsid w:val="00C62E35"/>
    <w:rsid w:val="00C95C7D"/>
    <w:rsid w:val="00C9615B"/>
    <w:rsid w:val="00CA3E5A"/>
    <w:rsid w:val="00CA6131"/>
    <w:rsid w:val="00CB09CB"/>
    <w:rsid w:val="00CB59FA"/>
    <w:rsid w:val="00CB7813"/>
    <w:rsid w:val="00CC45B1"/>
    <w:rsid w:val="00CD11C4"/>
    <w:rsid w:val="00CD1D99"/>
    <w:rsid w:val="00CD5EB9"/>
    <w:rsid w:val="00CF05DD"/>
    <w:rsid w:val="00CF376E"/>
    <w:rsid w:val="00D03A18"/>
    <w:rsid w:val="00D165C5"/>
    <w:rsid w:val="00D17152"/>
    <w:rsid w:val="00D316A9"/>
    <w:rsid w:val="00D32A62"/>
    <w:rsid w:val="00D41BC3"/>
    <w:rsid w:val="00D4505A"/>
    <w:rsid w:val="00D466EE"/>
    <w:rsid w:val="00D477C9"/>
    <w:rsid w:val="00D75237"/>
    <w:rsid w:val="00D814C3"/>
    <w:rsid w:val="00D82462"/>
    <w:rsid w:val="00D86D82"/>
    <w:rsid w:val="00DA1D71"/>
    <w:rsid w:val="00DA2B00"/>
    <w:rsid w:val="00DA65D2"/>
    <w:rsid w:val="00DA7A32"/>
    <w:rsid w:val="00DB1F8D"/>
    <w:rsid w:val="00DB34A7"/>
    <w:rsid w:val="00DB6FB9"/>
    <w:rsid w:val="00DD078C"/>
    <w:rsid w:val="00DE12BF"/>
    <w:rsid w:val="00DE4598"/>
    <w:rsid w:val="00DE560C"/>
    <w:rsid w:val="00E01D7C"/>
    <w:rsid w:val="00E05B1D"/>
    <w:rsid w:val="00E10C12"/>
    <w:rsid w:val="00E30D3C"/>
    <w:rsid w:val="00E34DC0"/>
    <w:rsid w:val="00E40B89"/>
    <w:rsid w:val="00E42941"/>
    <w:rsid w:val="00E53CFD"/>
    <w:rsid w:val="00E5432F"/>
    <w:rsid w:val="00E568B6"/>
    <w:rsid w:val="00E63771"/>
    <w:rsid w:val="00E667D2"/>
    <w:rsid w:val="00E676B5"/>
    <w:rsid w:val="00E70EFE"/>
    <w:rsid w:val="00E83CD6"/>
    <w:rsid w:val="00E87B50"/>
    <w:rsid w:val="00EA2B48"/>
    <w:rsid w:val="00EA3DF6"/>
    <w:rsid w:val="00EB631E"/>
    <w:rsid w:val="00EB7155"/>
    <w:rsid w:val="00EC6790"/>
    <w:rsid w:val="00ED37E0"/>
    <w:rsid w:val="00ED4498"/>
    <w:rsid w:val="00EE07C1"/>
    <w:rsid w:val="00EE5768"/>
    <w:rsid w:val="00EE709D"/>
    <w:rsid w:val="00EF4E06"/>
    <w:rsid w:val="00F000CC"/>
    <w:rsid w:val="00F0207A"/>
    <w:rsid w:val="00F10B3D"/>
    <w:rsid w:val="00F15524"/>
    <w:rsid w:val="00F167B7"/>
    <w:rsid w:val="00F17136"/>
    <w:rsid w:val="00F20B9F"/>
    <w:rsid w:val="00F27C30"/>
    <w:rsid w:val="00F327B4"/>
    <w:rsid w:val="00F34B86"/>
    <w:rsid w:val="00F40514"/>
    <w:rsid w:val="00F4522F"/>
    <w:rsid w:val="00F56D8B"/>
    <w:rsid w:val="00F606C2"/>
    <w:rsid w:val="00F75360"/>
    <w:rsid w:val="00F768B7"/>
    <w:rsid w:val="00F81027"/>
    <w:rsid w:val="00F81912"/>
    <w:rsid w:val="00F8691B"/>
    <w:rsid w:val="00F92B94"/>
    <w:rsid w:val="00F943B8"/>
    <w:rsid w:val="00F959CB"/>
    <w:rsid w:val="00FA443E"/>
    <w:rsid w:val="00FB03EB"/>
    <w:rsid w:val="00FB1402"/>
    <w:rsid w:val="00FB2375"/>
    <w:rsid w:val="00FB46FC"/>
    <w:rsid w:val="00FC2CFC"/>
    <w:rsid w:val="00FC3AEE"/>
    <w:rsid w:val="00FD0D1D"/>
    <w:rsid w:val="00FD54FA"/>
    <w:rsid w:val="00FF45D2"/>
    <w:rsid w:val="00FF51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21D15"/>
  <w15:chartTrackingRefBased/>
  <w15:docId w15:val="{95169842-2947-4D77-9323-D9950F86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194"/>
    <w:pPr>
      <w:ind w:left="720"/>
      <w:contextualSpacing/>
    </w:pPr>
  </w:style>
  <w:style w:type="table" w:styleId="TableGrid">
    <w:name w:val="Table Grid"/>
    <w:basedOn w:val="TableNormal"/>
    <w:uiPriority w:val="39"/>
    <w:rsid w:val="00163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1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F55"/>
  </w:style>
  <w:style w:type="paragraph" w:styleId="Footer">
    <w:name w:val="footer"/>
    <w:basedOn w:val="Normal"/>
    <w:link w:val="FooterChar"/>
    <w:uiPriority w:val="99"/>
    <w:unhideWhenUsed/>
    <w:rsid w:val="006B1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F55"/>
  </w:style>
  <w:style w:type="paragraph" w:styleId="NormalWeb">
    <w:name w:val="Normal (Web)"/>
    <w:basedOn w:val="Normal"/>
    <w:uiPriority w:val="99"/>
    <w:semiHidden/>
    <w:unhideWhenUsed/>
    <w:rsid w:val="00332C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656448">
      <w:bodyDiv w:val="1"/>
      <w:marLeft w:val="0"/>
      <w:marRight w:val="0"/>
      <w:marTop w:val="0"/>
      <w:marBottom w:val="0"/>
      <w:divBdr>
        <w:top w:val="none" w:sz="0" w:space="0" w:color="auto"/>
        <w:left w:val="none" w:sz="0" w:space="0" w:color="auto"/>
        <w:bottom w:val="none" w:sz="0" w:space="0" w:color="auto"/>
        <w:right w:val="none" w:sz="0" w:space="0" w:color="auto"/>
      </w:divBdr>
    </w:div>
    <w:div w:id="96457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1754</Words>
  <Characters>10002</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Townson</dc:creator>
  <cp:keywords/>
  <dc:description/>
  <cp:lastModifiedBy>Andrew Gledhill</cp:lastModifiedBy>
  <cp:revision>28</cp:revision>
  <cp:lastPrinted>2024-02-08T12:27:00Z</cp:lastPrinted>
  <dcterms:created xsi:type="dcterms:W3CDTF">2024-10-15T14:26:00Z</dcterms:created>
  <dcterms:modified xsi:type="dcterms:W3CDTF">2025-05-15T16:23:00Z</dcterms:modified>
</cp:coreProperties>
</file>