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sz w:val="24"/>
          <w:szCs w:val="24"/>
        </w:rPr>
        <w:id w:val="-1367754770"/>
        <w:docPartObj>
          <w:docPartGallery w:val="Cover Pages"/>
          <w:docPartUnique/>
        </w:docPartObj>
      </w:sdtPr>
      <w:sdtContent>
        <w:p w14:paraId="6CBFB6EB" w14:textId="6063BAA1" w:rsidR="00E65AC7" w:rsidRPr="00563772" w:rsidRDefault="00835437" w:rsidP="00563772">
          <w:pPr>
            <w:pStyle w:val="NoSpacing"/>
            <w:rPr>
              <w:rFonts w:ascii="Arial" w:hAnsi="Arial" w:cs="Arial"/>
              <w:sz w:val="24"/>
              <w:szCs w:val="24"/>
            </w:rPr>
          </w:pPr>
          <w:r w:rsidRPr="00563772">
            <w:rPr>
              <w:rFonts w:ascii="Arial" w:hAnsi="Arial" w:cs="Arial"/>
              <w:noProof/>
              <w:sz w:val="24"/>
              <w:szCs w:val="24"/>
            </w:rPr>
            <w:drawing>
              <wp:inline distT="0" distB="0" distL="0" distR="0" wp14:anchorId="6CFB98FD" wp14:editId="70AE47DE">
                <wp:extent cx="2667000" cy="972230"/>
                <wp:effectExtent l="0" t="0" r="0" b="0"/>
                <wp:docPr id="199316828" name="Picture 2" descr="A logo with a green roof and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16828" name="Picture 2" descr="A logo with a green roof and a hous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453" cy="984790"/>
                        </a:xfrm>
                        <a:prstGeom prst="rect">
                          <a:avLst/>
                        </a:prstGeom>
                      </pic:spPr>
                    </pic:pic>
                  </a:graphicData>
                </a:graphic>
              </wp:inline>
            </w:drawing>
          </w:r>
          <w:r w:rsidR="00E65AC7" w:rsidRPr="00563772">
            <w:rPr>
              <w:rFonts w:ascii="Arial" w:hAnsi="Arial" w:cs="Arial"/>
              <w:noProof/>
              <w:sz w:val="24"/>
              <w:szCs w:val="24"/>
            </w:rPr>
            <mc:AlternateContent>
              <mc:Choice Requires="wpg">
                <w:drawing>
                  <wp:anchor distT="0" distB="0" distL="114300" distR="114300" simplePos="0" relativeHeight="251659264" behindDoc="1" locked="0" layoutInCell="1" allowOverlap="1" wp14:anchorId="11D94A56" wp14:editId="2A482C45">
                    <wp:simplePos x="0" y="0"/>
                    <wp:positionH relativeFrom="page">
                      <wp:align>center</wp:align>
                    </wp:positionH>
                    <wp:positionV relativeFrom="page">
                      <wp:align>center</wp:align>
                    </wp:positionV>
                    <wp:extent cx="6852920" cy="9142730"/>
                    <wp:effectExtent l="0" t="0" r="9525" b="134620"/>
                    <wp:wrapNone/>
                    <wp:docPr id="119" name="Group 4"/>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rgbClr val="5859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rgbClr val="80A43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1F92F4CA" w14:textId="1003ACD9" w:rsidR="00E65AC7" w:rsidRPr="00835437" w:rsidRDefault="00835437">
                                      <w:pPr>
                                        <w:pStyle w:val="NoSpacing"/>
                                        <w:rPr>
                                          <w:color w:val="FFFFFF" w:themeColor="background1"/>
                                          <w:sz w:val="32"/>
                                          <w:szCs w:val="32"/>
                                        </w:rPr>
                                      </w:pPr>
                                      <w:r>
                                        <w:rPr>
                                          <w:color w:val="FFFFFF" w:themeColor="background1"/>
                                          <w:sz w:val="32"/>
                                          <w:szCs w:val="32"/>
                                        </w:rPr>
                                        <w:t>Broadacres Housing Association</w:t>
                                      </w:r>
                                    </w:p>
                                  </w:sdtContent>
                                </w:sdt>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ajorEastAsia" w:hAnsi="Arial" w:cs="Arial"/>
                                      <w:color w:val="595959" w:themeColor="text1" w:themeTint="A6"/>
                                      <w:sz w:val="52"/>
                                      <w:szCs w:val="5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32E26A45" w14:textId="7152C3D9" w:rsidR="00E65AC7" w:rsidRPr="00377ECD" w:rsidRDefault="00E65AC7">
                                      <w:pPr>
                                        <w:pStyle w:val="NoSpacing"/>
                                        <w:pBdr>
                                          <w:bottom w:val="single" w:sz="6" w:space="4" w:color="7F7F7F" w:themeColor="text1" w:themeTint="80"/>
                                        </w:pBdr>
                                        <w:rPr>
                                          <w:rFonts w:ascii="Arial" w:eastAsiaTheme="majorEastAsia" w:hAnsi="Arial" w:cs="Arial"/>
                                          <w:color w:val="595959" w:themeColor="text1" w:themeTint="A6"/>
                                          <w:sz w:val="52"/>
                                          <w:szCs w:val="52"/>
                                        </w:rPr>
                                      </w:pPr>
                                      <w:r w:rsidRPr="00377ECD">
                                        <w:rPr>
                                          <w:rFonts w:ascii="Arial" w:eastAsiaTheme="majorEastAsia" w:hAnsi="Arial" w:cs="Arial"/>
                                          <w:color w:val="595959" w:themeColor="text1" w:themeTint="A6"/>
                                          <w:sz w:val="52"/>
                                          <w:szCs w:val="52"/>
                                        </w:rPr>
                                        <w:t>Decent Homes Policy</w:t>
                                      </w:r>
                                      <w:r w:rsidR="00377ECD" w:rsidRPr="00377ECD">
                                        <w:rPr>
                                          <w:rFonts w:ascii="Arial" w:eastAsiaTheme="majorEastAsia" w:hAnsi="Arial" w:cs="Arial"/>
                                          <w:color w:val="595959" w:themeColor="text1" w:themeTint="A6"/>
                                          <w:sz w:val="52"/>
                                          <w:szCs w:val="52"/>
                                        </w:rPr>
                                        <w:t xml:space="preserve"> and Procedure</w:t>
                                      </w:r>
                                    </w:p>
                                  </w:sdtContent>
                                </w:sdt>
                                <w:sdt>
                                  <w:sdtPr>
                                    <w:rPr>
                                      <w:caps/>
                                      <w:color w:val="627834"/>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3313B2FB" w14:textId="5F9741B0" w:rsidR="00E65AC7" w:rsidRPr="00835437" w:rsidRDefault="00835437">
                                      <w:pPr>
                                        <w:pStyle w:val="NoSpacing"/>
                                        <w:spacing w:before="240"/>
                                        <w:rPr>
                                          <w:caps/>
                                          <w:color w:val="627834"/>
                                          <w:sz w:val="36"/>
                                          <w:szCs w:val="36"/>
                                        </w:rPr>
                                      </w:pPr>
                                      <w:r w:rsidRPr="00835437">
                                        <w:rPr>
                                          <w:caps/>
                                          <w:color w:val="627834"/>
                                          <w:sz w:val="36"/>
                                          <w:szCs w:val="36"/>
                                        </w:rPr>
                                        <w:t>June 2024</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1D94A56" id="Group 4"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">
                    <v:rect id="Rectangle 120" o:spid="_x0000_s1027" style="position:absolute;top:73152;width:68580;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" fillcolor="#58595b" stroked="f" strokeweight="2pt"/>
                    <v:rect id="Rectangle 121" o:spid="_x0000_s1028" style="position:absolute;top:74390;width:68580;height:1832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" fillcolor="#80a43e" stroked="f" strokeweight="2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1F92F4CA" w14:textId="1003ACD9" w:rsidR="00E65AC7" w:rsidRPr="00835437" w:rsidRDefault="00835437">
                                <w:pPr>
                                  <w:pStyle w:val="NoSpacing"/>
                                  <w:rPr>
                                    <w:color w:val="FFFFFF" w:themeColor="background1"/>
                                    <w:sz w:val="32"/>
                                    <w:szCs w:val="32"/>
                                  </w:rPr>
                                </w:pPr>
                                <w:r>
                                  <w:rPr>
                                    <w:color w:val="FFFFFF" w:themeColor="background1"/>
                                    <w:sz w:val="32"/>
                                    <w:szCs w:val="32"/>
                                  </w:rPr>
                                  <w:t>Broadacres Housing Association</w:t>
                                </w:r>
                              </w:p>
                            </w:sdtContent>
                          </w:sdt>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" filled="f" stroked="f" strokeweight=".5pt">
                      <v:textbox inset="36pt,36pt,36pt,36pt">
                        <w:txbxContent>
                          <w:sdt>
                            <w:sdtPr>
                              <w:rPr>
                                <w:rFonts w:ascii="Arial" w:eastAsiaTheme="majorEastAsia" w:hAnsi="Arial" w:cs="Arial"/>
                                <w:color w:val="595959" w:themeColor="text1" w:themeTint="A6"/>
                                <w:sz w:val="52"/>
                                <w:szCs w:val="5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32E26A45" w14:textId="7152C3D9" w:rsidR="00E65AC7" w:rsidRPr="00377ECD" w:rsidRDefault="00E65AC7">
                                <w:pPr>
                                  <w:pStyle w:val="NoSpacing"/>
                                  <w:pBdr>
                                    <w:bottom w:val="single" w:sz="6" w:space="4" w:color="7F7F7F" w:themeColor="text1" w:themeTint="80"/>
                                  </w:pBdr>
                                  <w:rPr>
                                    <w:rFonts w:ascii="Arial" w:eastAsiaTheme="majorEastAsia" w:hAnsi="Arial" w:cs="Arial"/>
                                    <w:color w:val="595959" w:themeColor="text1" w:themeTint="A6"/>
                                    <w:sz w:val="52"/>
                                    <w:szCs w:val="52"/>
                                  </w:rPr>
                                </w:pPr>
                                <w:r w:rsidRPr="00377ECD">
                                  <w:rPr>
                                    <w:rFonts w:ascii="Arial" w:eastAsiaTheme="majorEastAsia" w:hAnsi="Arial" w:cs="Arial"/>
                                    <w:color w:val="595959" w:themeColor="text1" w:themeTint="A6"/>
                                    <w:sz w:val="52"/>
                                    <w:szCs w:val="52"/>
                                  </w:rPr>
                                  <w:t>Decent Homes Policy</w:t>
                                </w:r>
                                <w:r w:rsidR="00377ECD" w:rsidRPr="00377ECD">
                                  <w:rPr>
                                    <w:rFonts w:ascii="Arial" w:eastAsiaTheme="majorEastAsia" w:hAnsi="Arial" w:cs="Arial"/>
                                    <w:color w:val="595959" w:themeColor="text1" w:themeTint="A6"/>
                                    <w:sz w:val="52"/>
                                    <w:szCs w:val="52"/>
                                  </w:rPr>
                                  <w:t xml:space="preserve"> and Procedure</w:t>
                                </w:r>
                              </w:p>
                            </w:sdtContent>
                          </w:sdt>
                          <w:sdt>
                            <w:sdtPr>
                              <w:rPr>
                                <w:caps/>
                                <w:color w:val="627834"/>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3313B2FB" w14:textId="5F9741B0" w:rsidR="00E65AC7" w:rsidRPr="00835437" w:rsidRDefault="00835437">
                                <w:pPr>
                                  <w:pStyle w:val="NoSpacing"/>
                                  <w:spacing w:before="240"/>
                                  <w:rPr>
                                    <w:caps/>
                                    <w:color w:val="627834"/>
                                    <w:sz w:val="36"/>
                                    <w:szCs w:val="36"/>
                                  </w:rPr>
                                </w:pPr>
                                <w:r w:rsidRPr="00835437">
                                  <w:rPr>
                                    <w:caps/>
                                    <w:color w:val="627834"/>
                                    <w:sz w:val="36"/>
                                    <w:szCs w:val="36"/>
                                  </w:rPr>
                                  <w:t>June 2024</w:t>
                                </w:r>
                              </w:p>
                            </w:sdtContent>
                          </w:sdt>
                        </w:txbxContent>
                      </v:textbox>
                    </v:shape>
                    <w10:wrap anchorx="page" anchory="page"/>
                  </v:group>
                </w:pict>
              </mc:Fallback>
            </mc:AlternateContent>
          </w:r>
        </w:p>
        <w:p w14:paraId="112A1C34" w14:textId="55FD0CEC" w:rsidR="008D38EA" w:rsidRPr="00563772" w:rsidRDefault="00E65AC7" w:rsidP="00563772">
          <w:pPr>
            <w:pStyle w:val="NoSpacing"/>
            <w:rPr>
              <w:rFonts w:ascii="Arial" w:hAnsi="Arial" w:cs="Arial"/>
              <w:sz w:val="24"/>
              <w:szCs w:val="24"/>
            </w:rPr>
          </w:pPr>
          <w:r w:rsidRPr="00563772">
            <w:rPr>
              <w:rFonts w:ascii="Arial" w:hAnsi="Arial" w:cs="Arial"/>
              <w:sz w:val="24"/>
              <w:szCs w:val="24"/>
            </w:rPr>
            <w:br w:type="page"/>
          </w:r>
        </w:p>
      </w:sdtContent>
    </w:sdt>
    <w:sdt>
      <w:sdtPr>
        <w:rPr>
          <w:rFonts w:asciiTheme="minorHAnsi" w:eastAsiaTheme="minorEastAsia" w:hAnsiTheme="minorHAnsi"/>
          <w:b w:val="0"/>
          <w:bCs w:val="0"/>
          <w:sz w:val="22"/>
          <w:szCs w:val="22"/>
          <w:lang w:eastAsia="zh-CN"/>
        </w:rPr>
        <w:id w:val="714547738"/>
        <w:docPartObj>
          <w:docPartGallery w:val="Table of Contents"/>
          <w:docPartUnique/>
        </w:docPartObj>
      </w:sdtPr>
      <w:sdtEndPr>
        <w:rPr>
          <w:rFonts w:ascii="Arial" w:hAnsi="Arial" w:cs="Arial"/>
          <w:sz w:val="24"/>
          <w:szCs w:val="24"/>
        </w:rPr>
      </w:sdtEndPr>
      <w:sdtContent>
        <w:p w14:paraId="034D0428" w14:textId="77777777" w:rsidR="004902F0" w:rsidRPr="00563772" w:rsidRDefault="004902F0" w:rsidP="008A390D">
          <w:pPr>
            <w:pStyle w:val="Heading1"/>
            <w:numPr>
              <w:ilvl w:val="0"/>
              <w:numId w:val="0"/>
            </w:numPr>
            <w:ind w:left="432"/>
            <w:rPr>
              <w:rFonts w:ascii="Arial" w:hAnsi="Arial" w:cs="Arial"/>
            </w:rPr>
          </w:pPr>
          <w:r w:rsidRPr="00563772">
            <w:rPr>
              <w:rFonts w:ascii="Arial" w:hAnsi="Arial" w:cs="Arial"/>
            </w:rPr>
            <w:t>Contents</w:t>
          </w:r>
        </w:p>
        <w:p w14:paraId="4A1926C5" w14:textId="77777777" w:rsidR="00563772" w:rsidRPr="00563772" w:rsidRDefault="00563772" w:rsidP="00563772">
          <w:pPr>
            <w:pStyle w:val="NoSpacing"/>
            <w:rPr>
              <w:rFonts w:ascii="Arial" w:hAnsi="Arial" w:cs="Arial"/>
              <w:sz w:val="24"/>
              <w:szCs w:val="24"/>
            </w:rPr>
          </w:pPr>
        </w:p>
        <w:p w14:paraId="6684B4F0" w14:textId="4F1307F0" w:rsidR="004C2759" w:rsidRPr="00563772" w:rsidRDefault="004902F0" w:rsidP="00563772">
          <w:pPr>
            <w:pStyle w:val="NoSpacing"/>
            <w:rPr>
              <w:rFonts w:ascii="Arial" w:hAnsi="Arial" w:cs="Arial"/>
              <w:sz w:val="24"/>
              <w:szCs w:val="24"/>
            </w:rPr>
          </w:pPr>
          <w:r w:rsidRPr="00563772">
            <w:rPr>
              <w:rFonts w:ascii="Arial" w:hAnsi="Arial" w:cs="Arial"/>
              <w:sz w:val="24"/>
              <w:szCs w:val="24"/>
            </w:rPr>
            <w:fldChar w:fldCharType="begin"/>
          </w:r>
          <w:r w:rsidRPr="00563772">
            <w:rPr>
              <w:rFonts w:ascii="Arial" w:hAnsi="Arial" w:cs="Arial"/>
              <w:sz w:val="24"/>
              <w:szCs w:val="24"/>
            </w:rPr>
            <w:instrText xml:space="preserve"> TOC \o "1-3" \h \z \u </w:instrText>
          </w:r>
          <w:r w:rsidRPr="00563772">
            <w:rPr>
              <w:rFonts w:ascii="Arial" w:hAnsi="Arial" w:cs="Arial"/>
              <w:sz w:val="24"/>
              <w:szCs w:val="24"/>
            </w:rPr>
            <w:fldChar w:fldCharType="separate"/>
          </w:r>
          <w:hyperlink w:anchor="_Toc138836025" w:history="1">
            <w:r w:rsidR="004C2759" w:rsidRPr="00563772">
              <w:rPr>
                <w:rStyle w:val="Hyperlink"/>
                <w:rFonts w:ascii="Arial" w:hAnsi="Arial" w:cs="Arial"/>
                <w:sz w:val="24"/>
                <w:szCs w:val="24"/>
              </w:rPr>
              <w:t>1</w:t>
            </w:r>
            <w:r w:rsidR="004C2759" w:rsidRPr="00563772">
              <w:rPr>
                <w:rStyle w:val="Hyperlink"/>
                <w:rFonts w:ascii="Arial" w:hAnsi="Arial" w:cs="Arial"/>
                <w:sz w:val="24"/>
                <w:szCs w:val="24"/>
              </w:rPr>
              <w:tab/>
              <w:t>Introduction</w:t>
            </w:r>
            <w:r w:rsidR="004C2759" w:rsidRP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4C2759" w:rsidRPr="00563772">
              <w:rPr>
                <w:rStyle w:val="Hyperlink"/>
                <w:rFonts w:ascii="Arial" w:hAnsi="Arial" w:cs="Arial"/>
                <w:webHidden/>
                <w:sz w:val="24"/>
                <w:szCs w:val="24"/>
              </w:rPr>
              <w:fldChar w:fldCharType="begin"/>
            </w:r>
            <w:r w:rsidR="004C2759" w:rsidRPr="00563772">
              <w:rPr>
                <w:rStyle w:val="Hyperlink"/>
                <w:rFonts w:ascii="Arial" w:hAnsi="Arial" w:cs="Arial"/>
                <w:webHidden/>
                <w:sz w:val="24"/>
                <w:szCs w:val="24"/>
              </w:rPr>
              <w:instrText xml:space="preserve"> PAGEREF _Toc138836025 \h </w:instrText>
            </w:r>
            <w:r w:rsidR="004C2759" w:rsidRPr="00563772">
              <w:rPr>
                <w:rStyle w:val="Hyperlink"/>
                <w:rFonts w:ascii="Arial" w:hAnsi="Arial" w:cs="Arial"/>
                <w:webHidden/>
                <w:sz w:val="24"/>
                <w:szCs w:val="24"/>
              </w:rPr>
            </w:r>
            <w:r w:rsidR="004C2759" w:rsidRPr="00563772">
              <w:rPr>
                <w:rStyle w:val="Hyperlink"/>
                <w:rFonts w:ascii="Arial" w:hAnsi="Arial" w:cs="Arial"/>
                <w:webHidden/>
                <w:sz w:val="24"/>
                <w:szCs w:val="24"/>
              </w:rPr>
              <w:fldChar w:fldCharType="separate"/>
            </w:r>
            <w:r w:rsidR="004C2759" w:rsidRPr="00563772">
              <w:rPr>
                <w:rStyle w:val="Hyperlink"/>
                <w:rFonts w:ascii="Arial" w:hAnsi="Arial" w:cs="Arial"/>
                <w:webHidden/>
                <w:sz w:val="24"/>
                <w:szCs w:val="24"/>
              </w:rPr>
              <w:t>4</w:t>
            </w:r>
            <w:r w:rsidR="004C2759" w:rsidRPr="00563772">
              <w:rPr>
                <w:rStyle w:val="Hyperlink"/>
                <w:rFonts w:ascii="Arial" w:hAnsi="Arial" w:cs="Arial"/>
                <w:webHidden/>
                <w:sz w:val="24"/>
                <w:szCs w:val="24"/>
              </w:rPr>
              <w:fldChar w:fldCharType="end"/>
            </w:r>
          </w:hyperlink>
        </w:p>
        <w:p w14:paraId="0C1E393A" w14:textId="4F6682E6" w:rsidR="004C2759" w:rsidRPr="00563772" w:rsidRDefault="004C2759" w:rsidP="00563772">
          <w:pPr>
            <w:pStyle w:val="NoSpacing"/>
            <w:rPr>
              <w:rFonts w:ascii="Arial" w:hAnsi="Arial" w:cs="Arial"/>
              <w:sz w:val="24"/>
              <w:szCs w:val="24"/>
            </w:rPr>
          </w:pPr>
          <w:hyperlink w:anchor="_Toc138836026" w:history="1">
            <w:r w:rsidRPr="00563772">
              <w:rPr>
                <w:rStyle w:val="Hyperlink"/>
                <w:rFonts w:ascii="Arial" w:hAnsi="Arial" w:cs="Arial"/>
                <w:sz w:val="24"/>
                <w:szCs w:val="24"/>
              </w:rPr>
              <w:t>2</w:t>
            </w:r>
            <w:r w:rsidRPr="00563772">
              <w:rPr>
                <w:rStyle w:val="Hyperlink"/>
                <w:rFonts w:ascii="Arial" w:hAnsi="Arial" w:cs="Arial"/>
                <w:sz w:val="24"/>
                <w:szCs w:val="24"/>
              </w:rPr>
              <w:tab/>
              <w:t>Scope</w:t>
            </w:r>
            <w:r w:rsidRP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Pr="00563772">
              <w:rPr>
                <w:rStyle w:val="Hyperlink"/>
                <w:rFonts w:ascii="Arial" w:hAnsi="Arial" w:cs="Arial"/>
                <w:webHidden/>
                <w:sz w:val="24"/>
                <w:szCs w:val="24"/>
              </w:rPr>
              <w:fldChar w:fldCharType="begin"/>
            </w:r>
            <w:r w:rsidRPr="00563772">
              <w:rPr>
                <w:rStyle w:val="Hyperlink"/>
                <w:rFonts w:ascii="Arial" w:hAnsi="Arial" w:cs="Arial"/>
                <w:webHidden/>
                <w:sz w:val="24"/>
                <w:szCs w:val="24"/>
              </w:rPr>
              <w:instrText xml:space="preserve"> PAGEREF _Toc138836026 \h </w:instrText>
            </w:r>
            <w:r w:rsidRPr="00563772">
              <w:rPr>
                <w:rStyle w:val="Hyperlink"/>
                <w:rFonts w:ascii="Arial" w:hAnsi="Arial" w:cs="Arial"/>
                <w:webHidden/>
                <w:sz w:val="24"/>
                <w:szCs w:val="24"/>
              </w:rPr>
            </w:r>
            <w:r w:rsidRPr="00563772">
              <w:rPr>
                <w:rStyle w:val="Hyperlink"/>
                <w:rFonts w:ascii="Arial" w:hAnsi="Arial" w:cs="Arial"/>
                <w:webHidden/>
                <w:sz w:val="24"/>
                <w:szCs w:val="24"/>
              </w:rPr>
              <w:fldChar w:fldCharType="separate"/>
            </w:r>
            <w:r w:rsidRPr="00563772">
              <w:rPr>
                <w:rStyle w:val="Hyperlink"/>
                <w:rFonts w:ascii="Arial" w:hAnsi="Arial" w:cs="Arial"/>
                <w:webHidden/>
                <w:sz w:val="24"/>
                <w:szCs w:val="24"/>
              </w:rPr>
              <w:t>4</w:t>
            </w:r>
            <w:r w:rsidRPr="00563772">
              <w:rPr>
                <w:rStyle w:val="Hyperlink"/>
                <w:rFonts w:ascii="Arial" w:hAnsi="Arial" w:cs="Arial"/>
                <w:webHidden/>
                <w:sz w:val="24"/>
                <w:szCs w:val="24"/>
              </w:rPr>
              <w:fldChar w:fldCharType="end"/>
            </w:r>
          </w:hyperlink>
        </w:p>
        <w:p w14:paraId="7E8617F8" w14:textId="2AB88C25" w:rsidR="004C2759" w:rsidRPr="00563772" w:rsidRDefault="004C2759" w:rsidP="00563772">
          <w:pPr>
            <w:pStyle w:val="NoSpacing"/>
            <w:rPr>
              <w:rFonts w:ascii="Arial" w:hAnsi="Arial" w:cs="Arial"/>
              <w:sz w:val="24"/>
              <w:szCs w:val="24"/>
            </w:rPr>
          </w:pPr>
          <w:hyperlink w:anchor="_Toc138836027" w:history="1">
            <w:r w:rsidRPr="00563772">
              <w:rPr>
                <w:rStyle w:val="Hyperlink"/>
                <w:rFonts w:ascii="Arial" w:hAnsi="Arial" w:cs="Arial"/>
                <w:sz w:val="24"/>
                <w:szCs w:val="24"/>
              </w:rPr>
              <w:t>3</w:t>
            </w:r>
            <w:r w:rsidRPr="00563772">
              <w:rPr>
                <w:rStyle w:val="Hyperlink"/>
                <w:rFonts w:ascii="Arial" w:hAnsi="Arial" w:cs="Arial"/>
                <w:sz w:val="24"/>
                <w:szCs w:val="24"/>
              </w:rPr>
              <w:tab/>
              <w:t>Regulatory Standards, Legislation and Codes of Practice</w:t>
            </w:r>
            <w:r w:rsidRPr="00563772">
              <w:rPr>
                <w:rStyle w:val="Hyperlink"/>
                <w:rFonts w:ascii="Arial" w:hAnsi="Arial" w:cs="Arial"/>
                <w:webHidden/>
                <w:sz w:val="24"/>
                <w:szCs w:val="24"/>
              </w:rPr>
              <w:tab/>
            </w:r>
            <w:r w:rsidR="00563772">
              <w:rPr>
                <w:rStyle w:val="Hyperlink"/>
                <w:rFonts w:ascii="Arial" w:hAnsi="Arial" w:cs="Arial"/>
                <w:webHidden/>
                <w:sz w:val="24"/>
                <w:szCs w:val="24"/>
              </w:rPr>
              <w:tab/>
            </w:r>
            <w:r w:rsidRPr="00563772">
              <w:rPr>
                <w:rStyle w:val="Hyperlink"/>
                <w:rFonts w:ascii="Arial" w:hAnsi="Arial" w:cs="Arial"/>
                <w:webHidden/>
                <w:sz w:val="24"/>
                <w:szCs w:val="24"/>
              </w:rPr>
              <w:fldChar w:fldCharType="begin"/>
            </w:r>
            <w:r w:rsidRPr="00563772">
              <w:rPr>
                <w:rStyle w:val="Hyperlink"/>
                <w:rFonts w:ascii="Arial" w:hAnsi="Arial" w:cs="Arial"/>
                <w:webHidden/>
                <w:sz w:val="24"/>
                <w:szCs w:val="24"/>
              </w:rPr>
              <w:instrText xml:space="preserve"> PAGEREF _Toc138836027 \h </w:instrText>
            </w:r>
            <w:r w:rsidRPr="00563772">
              <w:rPr>
                <w:rStyle w:val="Hyperlink"/>
                <w:rFonts w:ascii="Arial" w:hAnsi="Arial" w:cs="Arial"/>
                <w:webHidden/>
                <w:sz w:val="24"/>
                <w:szCs w:val="24"/>
              </w:rPr>
            </w:r>
            <w:r w:rsidRPr="00563772">
              <w:rPr>
                <w:rStyle w:val="Hyperlink"/>
                <w:rFonts w:ascii="Arial" w:hAnsi="Arial" w:cs="Arial"/>
                <w:webHidden/>
                <w:sz w:val="24"/>
                <w:szCs w:val="24"/>
              </w:rPr>
              <w:fldChar w:fldCharType="separate"/>
            </w:r>
            <w:r w:rsidRPr="00563772">
              <w:rPr>
                <w:rStyle w:val="Hyperlink"/>
                <w:rFonts w:ascii="Arial" w:hAnsi="Arial" w:cs="Arial"/>
                <w:webHidden/>
                <w:sz w:val="24"/>
                <w:szCs w:val="24"/>
              </w:rPr>
              <w:t>5</w:t>
            </w:r>
            <w:r w:rsidRPr="00563772">
              <w:rPr>
                <w:rStyle w:val="Hyperlink"/>
                <w:rFonts w:ascii="Arial" w:hAnsi="Arial" w:cs="Arial"/>
                <w:webHidden/>
                <w:sz w:val="24"/>
                <w:szCs w:val="24"/>
              </w:rPr>
              <w:fldChar w:fldCharType="end"/>
            </w:r>
          </w:hyperlink>
        </w:p>
        <w:p w14:paraId="7952843E" w14:textId="2675A0ED" w:rsidR="004C2759" w:rsidRPr="00563772" w:rsidRDefault="004C2759" w:rsidP="00563772">
          <w:pPr>
            <w:pStyle w:val="NoSpacing"/>
            <w:rPr>
              <w:rFonts w:ascii="Arial" w:hAnsi="Arial" w:cs="Arial"/>
              <w:sz w:val="24"/>
              <w:szCs w:val="24"/>
            </w:rPr>
          </w:pPr>
          <w:hyperlink w:anchor="_Toc138836028" w:history="1">
            <w:r w:rsidRPr="00563772">
              <w:rPr>
                <w:rStyle w:val="Hyperlink"/>
                <w:rFonts w:ascii="Arial" w:hAnsi="Arial" w:cs="Arial"/>
                <w:sz w:val="24"/>
                <w:szCs w:val="24"/>
              </w:rPr>
              <w:t>4</w:t>
            </w:r>
            <w:r w:rsidRPr="00563772">
              <w:rPr>
                <w:rStyle w:val="Hyperlink"/>
                <w:rFonts w:ascii="Arial" w:hAnsi="Arial" w:cs="Arial"/>
                <w:sz w:val="24"/>
                <w:szCs w:val="24"/>
              </w:rPr>
              <w:tab/>
              <w:t>Obligations</w:t>
            </w:r>
            <w:r w:rsidRP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Pr="00563772">
              <w:rPr>
                <w:rStyle w:val="Hyperlink"/>
                <w:rFonts w:ascii="Arial" w:hAnsi="Arial" w:cs="Arial"/>
                <w:webHidden/>
                <w:sz w:val="24"/>
                <w:szCs w:val="24"/>
              </w:rPr>
              <w:fldChar w:fldCharType="begin"/>
            </w:r>
            <w:r w:rsidRPr="00563772">
              <w:rPr>
                <w:rStyle w:val="Hyperlink"/>
                <w:rFonts w:ascii="Arial" w:hAnsi="Arial" w:cs="Arial"/>
                <w:webHidden/>
                <w:sz w:val="24"/>
                <w:szCs w:val="24"/>
              </w:rPr>
              <w:instrText xml:space="preserve"> PAGEREF _Toc138836028 \h </w:instrText>
            </w:r>
            <w:r w:rsidRPr="00563772">
              <w:rPr>
                <w:rStyle w:val="Hyperlink"/>
                <w:rFonts w:ascii="Arial" w:hAnsi="Arial" w:cs="Arial"/>
                <w:webHidden/>
                <w:sz w:val="24"/>
                <w:szCs w:val="24"/>
              </w:rPr>
            </w:r>
            <w:r w:rsidRPr="00563772">
              <w:rPr>
                <w:rStyle w:val="Hyperlink"/>
                <w:rFonts w:ascii="Arial" w:hAnsi="Arial" w:cs="Arial"/>
                <w:webHidden/>
                <w:sz w:val="24"/>
                <w:szCs w:val="24"/>
              </w:rPr>
              <w:fldChar w:fldCharType="separate"/>
            </w:r>
            <w:r w:rsidRPr="00563772">
              <w:rPr>
                <w:rStyle w:val="Hyperlink"/>
                <w:rFonts w:ascii="Arial" w:hAnsi="Arial" w:cs="Arial"/>
                <w:webHidden/>
                <w:sz w:val="24"/>
                <w:szCs w:val="24"/>
              </w:rPr>
              <w:t>5</w:t>
            </w:r>
            <w:r w:rsidRPr="00563772">
              <w:rPr>
                <w:rStyle w:val="Hyperlink"/>
                <w:rFonts w:ascii="Arial" w:hAnsi="Arial" w:cs="Arial"/>
                <w:webHidden/>
                <w:sz w:val="24"/>
                <w:szCs w:val="24"/>
              </w:rPr>
              <w:fldChar w:fldCharType="end"/>
            </w:r>
          </w:hyperlink>
        </w:p>
        <w:p w14:paraId="6DA8482A" w14:textId="696ECA14" w:rsidR="004C2759" w:rsidRPr="00563772" w:rsidRDefault="004C2759" w:rsidP="00563772">
          <w:pPr>
            <w:pStyle w:val="NoSpacing"/>
            <w:rPr>
              <w:rFonts w:ascii="Arial" w:hAnsi="Arial" w:cs="Arial"/>
              <w:sz w:val="24"/>
              <w:szCs w:val="24"/>
            </w:rPr>
          </w:pPr>
          <w:hyperlink w:anchor="_Toc138836029" w:history="1">
            <w:r w:rsidRPr="00563772">
              <w:rPr>
                <w:rStyle w:val="Hyperlink"/>
                <w:rFonts w:ascii="Arial" w:hAnsi="Arial" w:cs="Arial"/>
                <w:sz w:val="24"/>
                <w:szCs w:val="24"/>
              </w:rPr>
              <w:t>5</w:t>
            </w:r>
            <w:r w:rsidRPr="00563772">
              <w:rPr>
                <w:rStyle w:val="Hyperlink"/>
                <w:rFonts w:ascii="Arial" w:hAnsi="Arial" w:cs="Arial"/>
                <w:sz w:val="24"/>
                <w:szCs w:val="24"/>
              </w:rPr>
              <w:tab/>
              <w:t>Statement of Intent</w:t>
            </w:r>
            <w:r w:rsidRP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Pr="00563772">
              <w:rPr>
                <w:rStyle w:val="Hyperlink"/>
                <w:rFonts w:ascii="Arial" w:hAnsi="Arial" w:cs="Arial"/>
                <w:webHidden/>
                <w:sz w:val="24"/>
                <w:szCs w:val="24"/>
              </w:rPr>
              <w:fldChar w:fldCharType="begin"/>
            </w:r>
            <w:r w:rsidRPr="00563772">
              <w:rPr>
                <w:rStyle w:val="Hyperlink"/>
                <w:rFonts w:ascii="Arial" w:hAnsi="Arial" w:cs="Arial"/>
                <w:webHidden/>
                <w:sz w:val="24"/>
                <w:szCs w:val="24"/>
              </w:rPr>
              <w:instrText xml:space="preserve"> PAGEREF _Toc138836029 \h </w:instrText>
            </w:r>
            <w:r w:rsidRPr="00563772">
              <w:rPr>
                <w:rStyle w:val="Hyperlink"/>
                <w:rFonts w:ascii="Arial" w:hAnsi="Arial" w:cs="Arial"/>
                <w:webHidden/>
                <w:sz w:val="24"/>
                <w:szCs w:val="24"/>
              </w:rPr>
            </w:r>
            <w:r w:rsidRPr="00563772">
              <w:rPr>
                <w:rStyle w:val="Hyperlink"/>
                <w:rFonts w:ascii="Arial" w:hAnsi="Arial" w:cs="Arial"/>
                <w:webHidden/>
                <w:sz w:val="24"/>
                <w:szCs w:val="24"/>
              </w:rPr>
              <w:fldChar w:fldCharType="separate"/>
            </w:r>
            <w:r w:rsidRPr="00563772">
              <w:rPr>
                <w:rStyle w:val="Hyperlink"/>
                <w:rFonts w:ascii="Arial" w:hAnsi="Arial" w:cs="Arial"/>
                <w:webHidden/>
                <w:sz w:val="24"/>
                <w:szCs w:val="24"/>
              </w:rPr>
              <w:t>5</w:t>
            </w:r>
            <w:r w:rsidRPr="00563772">
              <w:rPr>
                <w:rStyle w:val="Hyperlink"/>
                <w:rFonts w:ascii="Arial" w:hAnsi="Arial" w:cs="Arial"/>
                <w:webHidden/>
                <w:sz w:val="24"/>
                <w:szCs w:val="24"/>
              </w:rPr>
              <w:fldChar w:fldCharType="end"/>
            </w:r>
          </w:hyperlink>
        </w:p>
        <w:p w14:paraId="6BE56705" w14:textId="7C6934B0" w:rsidR="004C2759" w:rsidRPr="00563772" w:rsidRDefault="004C2759" w:rsidP="00563772">
          <w:pPr>
            <w:pStyle w:val="NoSpacing"/>
            <w:rPr>
              <w:rFonts w:ascii="Arial" w:hAnsi="Arial" w:cs="Arial"/>
              <w:sz w:val="24"/>
              <w:szCs w:val="24"/>
            </w:rPr>
          </w:pPr>
          <w:hyperlink w:anchor="_Toc138836030" w:history="1">
            <w:r w:rsidRPr="00563772">
              <w:rPr>
                <w:rStyle w:val="Hyperlink"/>
                <w:rFonts w:ascii="Arial" w:hAnsi="Arial" w:cs="Arial"/>
                <w:sz w:val="24"/>
                <w:szCs w:val="24"/>
              </w:rPr>
              <w:t>6</w:t>
            </w:r>
            <w:r w:rsidRPr="00563772">
              <w:rPr>
                <w:rStyle w:val="Hyperlink"/>
                <w:rFonts w:ascii="Arial" w:hAnsi="Arial" w:cs="Arial"/>
                <w:sz w:val="24"/>
                <w:szCs w:val="24"/>
              </w:rPr>
              <w:tab/>
              <w:t>Stock Condition Surveys</w:t>
            </w:r>
            <w:r w:rsidRP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Pr="00563772">
              <w:rPr>
                <w:rStyle w:val="Hyperlink"/>
                <w:rFonts w:ascii="Arial" w:hAnsi="Arial" w:cs="Arial"/>
                <w:webHidden/>
                <w:sz w:val="24"/>
                <w:szCs w:val="24"/>
              </w:rPr>
              <w:fldChar w:fldCharType="begin"/>
            </w:r>
            <w:r w:rsidRPr="00563772">
              <w:rPr>
                <w:rStyle w:val="Hyperlink"/>
                <w:rFonts w:ascii="Arial" w:hAnsi="Arial" w:cs="Arial"/>
                <w:webHidden/>
                <w:sz w:val="24"/>
                <w:szCs w:val="24"/>
              </w:rPr>
              <w:instrText xml:space="preserve"> PAGEREF _Toc138836030 \h </w:instrText>
            </w:r>
            <w:r w:rsidRPr="00563772">
              <w:rPr>
                <w:rStyle w:val="Hyperlink"/>
                <w:rFonts w:ascii="Arial" w:hAnsi="Arial" w:cs="Arial"/>
                <w:webHidden/>
                <w:sz w:val="24"/>
                <w:szCs w:val="24"/>
              </w:rPr>
            </w:r>
            <w:r w:rsidRPr="00563772">
              <w:rPr>
                <w:rStyle w:val="Hyperlink"/>
                <w:rFonts w:ascii="Arial" w:hAnsi="Arial" w:cs="Arial"/>
                <w:webHidden/>
                <w:sz w:val="24"/>
                <w:szCs w:val="24"/>
              </w:rPr>
              <w:fldChar w:fldCharType="separate"/>
            </w:r>
            <w:r w:rsidRPr="00563772">
              <w:rPr>
                <w:rStyle w:val="Hyperlink"/>
                <w:rFonts w:ascii="Arial" w:hAnsi="Arial" w:cs="Arial"/>
                <w:webHidden/>
                <w:sz w:val="24"/>
                <w:szCs w:val="24"/>
              </w:rPr>
              <w:t>6</w:t>
            </w:r>
            <w:r w:rsidRPr="00563772">
              <w:rPr>
                <w:rStyle w:val="Hyperlink"/>
                <w:rFonts w:ascii="Arial" w:hAnsi="Arial" w:cs="Arial"/>
                <w:webHidden/>
                <w:sz w:val="24"/>
                <w:szCs w:val="24"/>
              </w:rPr>
              <w:fldChar w:fldCharType="end"/>
            </w:r>
          </w:hyperlink>
        </w:p>
        <w:p w14:paraId="5AAE1D15" w14:textId="018B3CFA" w:rsidR="004C2759" w:rsidRPr="00563772" w:rsidRDefault="004C2759" w:rsidP="00563772">
          <w:pPr>
            <w:pStyle w:val="NoSpacing"/>
            <w:rPr>
              <w:rFonts w:ascii="Arial" w:hAnsi="Arial" w:cs="Arial"/>
              <w:sz w:val="24"/>
              <w:szCs w:val="24"/>
            </w:rPr>
          </w:pPr>
          <w:hyperlink w:anchor="_Toc138836031" w:history="1">
            <w:r w:rsidRPr="00563772">
              <w:rPr>
                <w:rStyle w:val="Hyperlink"/>
                <w:rFonts w:ascii="Arial" w:hAnsi="Arial" w:cs="Arial"/>
                <w:sz w:val="24"/>
                <w:szCs w:val="24"/>
              </w:rPr>
              <w:t>7</w:t>
            </w:r>
            <w:r w:rsidRPr="00563772">
              <w:rPr>
                <w:rStyle w:val="Hyperlink"/>
                <w:rFonts w:ascii="Arial" w:hAnsi="Arial" w:cs="Arial"/>
                <w:sz w:val="24"/>
                <w:szCs w:val="24"/>
              </w:rPr>
              <w:tab/>
              <w:t>Component Durations</w:t>
            </w:r>
            <w:r w:rsidRP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Pr="00563772">
              <w:rPr>
                <w:rStyle w:val="Hyperlink"/>
                <w:rFonts w:ascii="Arial" w:hAnsi="Arial" w:cs="Arial"/>
                <w:webHidden/>
                <w:sz w:val="24"/>
                <w:szCs w:val="24"/>
              </w:rPr>
              <w:fldChar w:fldCharType="begin"/>
            </w:r>
            <w:r w:rsidRPr="00563772">
              <w:rPr>
                <w:rStyle w:val="Hyperlink"/>
                <w:rFonts w:ascii="Arial" w:hAnsi="Arial" w:cs="Arial"/>
                <w:webHidden/>
                <w:sz w:val="24"/>
                <w:szCs w:val="24"/>
              </w:rPr>
              <w:instrText xml:space="preserve"> PAGEREF _Toc138836031 \h </w:instrText>
            </w:r>
            <w:r w:rsidRPr="00563772">
              <w:rPr>
                <w:rStyle w:val="Hyperlink"/>
                <w:rFonts w:ascii="Arial" w:hAnsi="Arial" w:cs="Arial"/>
                <w:webHidden/>
                <w:sz w:val="24"/>
                <w:szCs w:val="24"/>
              </w:rPr>
            </w:r>
            <w:r w:rsidRPr="00563772">
              <w:rPr>
                <w:rStyle w:val="Hyperlink"/>
                <w:rFonts w:ascii="Arial" w:hAnsi="Arial" w:cs="Arial"/>
                <w:webHidden/>
                <w:sz w:val="24"/>
                <w:szCs w:val="24"/>
              </w:rPr>
              <w:fldChar w:fldCharType="separate"/>
            </w:r>
            <w:r w:rsidRPr="00563772">
              <w:rPr>
                <w:rStyle w:val="Hyperlink"/>
                <w:rFonts w:ascii="Arial" w:hAnsi="Arial" w:cs="Arial"/>
                <w:webHidden/>
                <w:sz w:val="24"/>
                <w:szCs w:val="24"/>
              </w:rPr>
              <w:t>6</w:t>
            </w:r>
            <w:r w:rsidRPr="00563772">
              <w:rPr>
                <w:rStyle w:val="Hyperlink"/>
                <w:rFonts w:ascii="Arial" w:hAnsi="Arial" w:cs="Arial"/>
                <w:webHidden/>
                <w:sz w:val="24"/>
                <w:szCs w:val="24"/>
              </w:rPr>
              <w:fldChar w:fldCharType="end"/>
            </w:r>
          </w:hyperlink>
        </w:p>
        <w:p w14:paraId="649E889E" w14:textId="3538E4BE" w:rsidR="004C2759" w:rsidRPr="00563772" w:rsidRDefault="004C2759" w:rsidP="00563772">
          <w:pPr>
            <w:pStyle w:val="NoSpacing"/>
            <w:rPr>
              <w:rFonts w:ascii="Arial" w:hAnsi="Arial" w:cs="Arial"/>
              <w:sz w:val="24"/>
              <w:szCs w:val="24"/>
            </w:rPr>
          </w:pPr>
          <w:hyperlink w:anchor="_Toc138836032" w:history="1">
            <w:r w:rsidRPr="00563772">
              <w:rPr>
                <w:rStyle w:val="Hyperlink"/>
                <w:rFonts w:ascii="Arial" w:hAnsi="Arial" w:cs="Arial"/>
                <w:sz w:val="24"/>
                <w:szCs w:val="24"/>
              </w:rPr>
              <w:t>8</w:t>
            </w:r>
            <w:r w:rsidRPr="00563772">
              <w:rPr>
                <w:rStyle w:val="Hyperlink"/>
                <w:rFonts w:ascii="Arial" w:hAnsi="Arial" w:cs="Arial"/>
                <w:sz w:val="24"/>
                <w:szCs w:val="24"/>
              </w:rPr>
              <w:tab/>
              <w:t>Component Specifications</w:t>
            </w:r>
            <w:r w:rsidRP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Pr="00563772">
              <w:rPr>
                <w:rStyle w:val="Hyperlink"/>
                <w:rFonts w:ascii="Arial" w:hAnsi="Arial" w:cs="Arial"/>
                <w:webHidden/>
                <w:sz w:val="24"/>
                <w:szCs w:val="24"/>
              </w:rPr>
              <w:fldChar w:fldCharType="begin"/>
            </w:r>
            <w:r w:rsidRPr="00563772">
              <w:rPr>
                <w:rStyle w:val="Hyperlink"/>
                <w:rFonts w:ascii="Arial" w:hAnsi="Arial" w:cs="Arial"/>
                <w:webHidden/>
                <w:sz w:val="24"/>
                <w:szCs w:val="24"/>
              </w:rPr>
              <w:instrText xml:space="preserve"> PAGEREF _Toc138836032 \h </w:instrText>
            </w:r>
            <w:r w:rsidRPr="00563772">
              <w:rPr>
                <w:rStyle w:val="Hyperlink"/>
                <w:rFonts w:ascii="Arial" w:hAnsi="Arial" w:cs="Arial"/>
                <w:webHidden/>
                <w:sz w:val="24"/>
                <w:szCs w:val="24"/>
              </w:rPr>
            </w:r>
            <w:r w:rsidRPr="00563772">
              <w:rPr>
                <w:rStyle w:val="Hyperlink"/>
                <w:rFonts w:ascii="Arial" w:hAnsi="Arial" w:cs="Arial"/>
                <w:webHidden/>
                <w:sz w:val="24"/>
                <w:szCs w:val="24"/>
              </w:rPr>
              <w:fldChar w:fldCharType="separate"/>
            </w:r>
            <w:r w:rsidRPr="00563772">
              <w:rPr>
                <w:rStyle w:val="Hyperlink"/>
                <w:rFonts w:ascii="Arial" w:hAnsi="Arial" w:cs="Arial"/>
                <w:webHidden/>
                <w:sz w:val="24"/>
                <w:szCs w:val="24"/>
              </w:rPr>
              <w:t>7</w:t>
            </w:r>
            <w:r w:rsidRPr="00563772">
              <w:rPr>
                <w:rStyle w:val="Hyperlink"/>
                <w:rFonts w:ascii="Arial" w:hAnsi="Arial" w:cs="Arial"/>
                <w:webHidden/>
                <w:sz w:val="24"/>
                <w:szCs w:val="24"/>
              </w:rPr>
              <w:fldChar w:fldCharType="end"/>
            </w:r>
          </w:hyperlink>
        </w:p>
        <w:p w14:paraId="30EBF502" w14:textId="00D1C42B" w:rsidR="004C2759" w:rsidRPr="00563772" w:rsidRDefault="004C2759" w:rsidP="00563772">
          <w:pPr>
            <w:pStyle w:val="NoSpacing"/>
            <w:rPr>
              <w:rFonts w:ascii="Arial" w:hAnsi="Arial" w:cs="Arial"/>
              <w:sz w:val="24"/>
              <w:szCs w:val="24"/>
            </w:rPr>
          </w:pPr>
          <w:hyperlink w:anchor="_Toc138836033" w:history="1">
            <w:r w:rsidRPr="00563772">
              <w:rPr>
                <w:rStyle w:val="Hyperlink"/>
                <w:rFonts w:ascii="Arial" w:hAnsi="Arial" w:cs="Arial"/>
                <w:sz w:val="24"/>
                <w:szCs w:val="24"/>
              </w:rPr>
              <w:t>9</w:t>
            </w:r>
            <w:r w:rsidRPr="00563772">
              <w:rPr>
                <w:rStyle w:val="Hyperlink"/>
                <w:rFonts w:ascii="Arial" w:hAnsi="Arial" w:cs="Arial"/>
                <w:sz w:val="24"/>
                <w:szCs w:val="24"/>
              </w:rPr>
              <w:tab/>
              <w:t>Properties that Fail the DHS Following Inspection</w:t>
            </w:r>
            <w:r w:rsidRP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Pr="00563772">
              <w:rPr>
                <w:rStyle w:val="Hyperlink"/>
                <w:rFonts w:ascii="Arial" w:hAnsi="Arial" w:cs="Arial"/>
                <w:webHidden/>
                <w:sz w:val="24"/>
                <w:szCs w:val="24"/>
              </w:rPr>
              <w:fldChar w:fldCharType="begin"/>
            </w:r>
            <w:r w:rsidRPr="00563772">
              <w:rPr>
                <w:rStyle w:val="Hyperlink"/>
                <w:rFonts w:ascii="Arial" w:hAnsi="Arial" w:cs="Arial"/>
                <w:webHidden/>
                <w:sz w:val="24"/>
                <w:szCs w:val="24"/>
              </w:rPr>
              <w:instrText xml:space="preserve"> PAGEREF _Toc138836033 \h </w:instrText>
            </w:r>
            <w:r w:rsidRPr="00563772">
              <w:rPr>
                <w:rStyle w:val="Hyperlink"/>
                <w:rFonts w:ascii="Arial" w:hAnsi="Arial" w:cs="Arial"/>
                <w:webHidden/>
                <w:sz w:val="24"/>
                <w:szCs w:val="24"/>
              </w:rPr>
            </w:r>
            <w:r w:rsidRPr="00563772">
              <w:rPr>
                <w:rStyle w:val="Hyperlink"/>
                <w:rFonts w:ascii="Arial" w:hAnsi="Arial" w:cs="Arial"/>
                <w:webHidden/>
                <w:sz w:val="24"/>
                <w:szCs w:val="24"/>
              </w:rPr>
              <w:fldChar w:fldCharType="separate"/>
            </w:r>
            <w:r w:rsidRPr="00563772">
              <w:rPr>
                <w:rStyle w:val="Hyperlink"/>
                <w:rFonts w:ascii="Arial" w:hAnsi="Arial" w:cs="Arial"/>
                <w:webHidden/>
                <w:sz w:val="24"/>
                <w:szCs w:val="24"/>
              </w:rPr>
              <w:t>7</w:t>
            </w:r>
            <w:r w:rsidRPr="00563772">
              <w:rPr>
                <w:rStyle w:val="Hyperlink"/>
                <w:rFonts w:ascii="Arial" w:hAnsi="Arial" w:cs="Arial"/>
                <w:webHidden/>
                <w:sz w:val="24"/>
                <w:szCs w:val="24"/>
              </w:rPr>
              <w:fldChar w:fldCharType="end"/>
            </w:r>
          </w:hyperlink>
        </w:p>
        <w:p w14:paraId="67231EDF" w14:textId="1908EC3F" w:rsidR="004C2759" w:rsidRPr="00563772" w:rsidRDefault="004C2759" w:rsidP="00563772">
          <w:pPr>
            <w:pStyle w:val="NoSpacing"/>
            <w:rPr>
              <w:rFonts w:ascii="Arial" w:hAnsi="Arial" w:cs="Arial"/>
              <w:sz w:val="24"/>
              <w:szCs w:val="24"/>
            </w:rPr>
          </w:pPr>
          <w:hyperlink w:anchor="_Toc138836034" w:history="1">
            <w:r w:rsidRPr="00563772">
              <w:rPr>
                <w:rStyle w:val="Hyperlink"/>
                <w:rFonts w:ascii="Arial" w:hAnsi="Arial" w:cs="Arial"/>
                <w:sz w:val="24"/>
                <w:szCs w:val="24"/>
              </w:rPr>
              <w:t>10</w:t>
            </w:r>
            <w:r w:rsidRPr="00563772">
              <w:rPr>
                <w:rStyle w:val="Hyperlink"/>
                <w:rFonts w:ascii="Arial" w:hAnsi="Arial" w:cs="Arial"/>
                <w:sz w:val="24"/>
                <w:szCs w:val="24"/>
              </w:rPr>
              <w:tab/>
              <w:t>Extending the Life of a Component</w:t>
            </w:r>
            <w:r w:rsidRP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Pr="00563772">
              <w:rPr>
                <w:rStyle w:val="Hyperlink"/>
                <w:rFonts w:ascii="Arial" w:hAnsi="Arial" w:cs="Arial"/>
                <w:webHidden/>
                <w:sz w:val="24"/>
                <w:szCs w:val="24"/>
              </w:rPr>
              <w:fldChar w:fldCharType="begin"/>
            </w:r>
            <w:r w:rsidRPr="00563772">
              <w:rPr>
                <w:rStyle w:val="Hyperlink"/>
                <w:rFonts w:ascii="Arial" w:hAnsi="Arial" w:cs="Arial"/>
                <w:webHidden/>
                <w:sz w:val="24"/>
                <w:szCs w:val="24"/>
              </w:rPr>
              <w:instrText xml:space="preserve"> PAGEREF _Toc138836034 \h </w:instrText>
            </w:r>
            <w:r w:rsidRPr="00563772">
              <w:rPr>
                <w:rStyle w:val="Hyperlink"/>
                <w:rFonts w:ascii="Arial" w:hAnsi="Arial" w:cs="Arial"/>
                <w:webHidden/>
                <w:sz w:val="24"/>
                <w:szCs w:val="24"/>
              </w:rPr>
            </w:r>
            <w:r w:rsidRPr="00563772">
              <w:rPr>
                <w:rStyle w:val="Hyperlink"/>
                <w:rFonts w:ascii="Arial" w:hAnsi="Arial" w:cs="Arial"/>
                <w:webHidden/>
                <w:sz w:val="24"/>
                <w:szCs w:val="24"/>
              </w:rPr>
              <w:fldChar w:fldCharType="separate"/>
            </w:r>
            <w:r w:rsidRPr="00563772">
              <w:rPr>
                <w:rStyle w:val="Hyperlink"/>
                <w:rFonts w:ascii="Arial" w:hAnsi="Arial" w:cs="Arial"/>
                <w:webHidden/>
                <w:sz w:val="24"/>
                <w:szCs w:val="24"/>
              </w:rPr>
              <w:t>7</w:t>
            </w:r>
            <w:r w:rsidRPr="00563772">
              <w:rPr>
                <w:rStyle w:val="Hyperlink"/>
                <w:rFonts w:ascii="Arial" w:hAnsi="Arial" w:cs="Arial"/>
                <w:webHidden/>
                <w:sz w:val="24"/>
                <w:szCs w:val="24"/>
              </w:rPr>
              <w:fldChar w:fldCharType="end"/>
            </w:r>
          </w:hyperlink>
        </w:p>
        <w:p w14:paraId="49644659" w14:textId="133F7598" w:rsidR="004C2759" w:rsidRPr="00563772" w:rsidRDefault="004C2759" w:rsidP="00563772">
          <w:pPr>
            <w:pStyle w:val="NoSpacing"/>
            <w:rPr>
              <w:rFonts w:ascii="Arial" w:hAnsi="Arial" w:cs="Arial"/>
              <w:sz w:val="24"/>
              <w:szCs w:val="24"/>
            </w:rPr>
          </w:pPr>
          <w:hyperlink w:anchor="_Toc138836035" w:history="1">
            <w:r w:rsidRPr="00563772">
              <w:rPr>
                <w:rStyle w:val="Hyperlink"/>
                <w:rFonts w:ascii="Arial" w:hAnsi="Arial" w:cs="Arial"/>
                <w:sz w:val="24"/>
                <w:szCs w:val="24"/>
              </w:rPr>
              <w:t>11</w:t>
            </w:r>
            <w:r w:rsidRPr="00563772">
              <w:rPr>
                <w:rStyle w:val="Hyperlink"/>
                <w:rFonts w:ascii="Arial" w:hAnsi="Arial" w:cs="Arial"/>
                <w:sz w:val="24"/>
                <w:szCs w:val="24"/>
              </w:rPr>
              <w:tab/>
              <w:t>Record Keeping</w:t>
            </w:r>
            <w:r w:rsidRP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Pr="00563772">
              <w:rPr>
                <w:rStyle w:val="Hyperlink"/>
                <w:rFonts w:ascii="Arial" w:hAnsi="Arial" w:cs="Arial"/>
                <w:webHidden/>
                <w:sz w:val="24"/>
                <w:szCs w:val="24"/>
              </w:rPr>
              <w:fldChar w:fldCharType="begin"/>
            </w:r>
            <w:r w:rsidRPr="00563772">
              <w:rPr>
                <w:rStyle w:val="Hyperlink"/>
                <w:rFonts w:ascii="Arial" w:hAnsi="Arial" w:cs="Arial"/>
                <w:webHidden/>
                <w:sz w:val="24"/>
                <w:szCs w:val="24"/>
              </w:rPr>
              <w:instrText xml:space="preserve"> PAGEREF _Toc138836035 \h </w:instrText>
            </w:r>
            <w:r w:rsidRPr="00563772">
              <w:rPr>
                <w:rStyle w:val="Hyperlink"/>
                <w:rFonts w:ascii="Arial" w:hAnsi="Arial" w:cs="Arial"/>
                <w:webHidden/>
                <w:sz w:val="24"/>
                <w:szCs w:val="24"/>
              </w:rPr>
            </w:r>
            <w:r w:rsidRPr="00563772">
              <w:rPr>
                <w:rStyle w:val="Hyperlink"/>
                <w:rFonts w:ascii="Arial" w:hAnsi="Arial" w:cs="Arial"/>
                <w:webHidden/>
                <w:sz w:val="24"/>
                <w:szCs w:val="24"/>
              </w:rPr>
              <w:fldChar w:fldCharType="separate"/>
            </w:r>
            <w:r w:rsidRPr="00563772">
              <w:rPr>
                <w:rStyle w:val="Hyperlink"/>
                <w:rFonts w:ascii="Arial" w:hAnsi="Arial" w:cs="Arial"/>
                <w:webHidden/>
                <w:sz w:val="24"/>
                <w:szCs w:val="24"/>
              </w:rPr>
              <w:t>8</w:t>
            </w:r>
            <w:r w:rsidRPr="00563772">
              <w:rPr>
                <w:rStyle w:val="Hyperlink"/>
                <w:rFonts w:ascii="Arial" w:hAnsi="Arial" w:cs="Arial"/>
                <w:webHidden/>
                <w:sz w:val="24"/>
                <w:szCs w:val="24"/>
              </w:rPr>
              <w:fldChar w:fldCharType="end"/>
            </w:r>
          </w:hyperlink>
        </w:p>
        <w:p w14:paraId="26EBAF68" w14:textId="4F39740D" w:rsidR="004C2759" w:rsidRPr="00563772" w:rsidRDefault="004C2759" w:rsidP="00563772">
          <w:pPr>
            <w:pStyle w:val="NoSpacing"/>
            <w:rPr>
              <w:rFonts w:ascii="Arial" w:hAnsi="Arial" w:cs="Arial"/>
              <w:sz w:val="24"/>
              <w:szCs w:val="24"/>
            </w:rPr>
          </w:pPr>
          <w:hyperlink w:anchor="_Toc138836036" w:history="1">
            <w:r w:rsidRPr="00563772">
              <w:rPr>
                <w:rStyle w:val="Hyperlink"/>
                <w:rFonts w:ascii="Arial" w:hAnsi="Arial" w:cs="Arial"/>
                <w:sz w:val="24"/>
                <w:szCs w:val="24"/>
              </w:rPr>
              <w:t>12</w:t>
            </w:r>
            <w:r w:rsidRPr="00563772">
              <w:rPr>
                <w:rStyle w:val="Hyperlink"/>
                <w:rFonts w:ascii="Arial" w:hAnsi="Arial" w:cs="Arial"/>
                <w:sz w:val="24"/>
                <w:szCs w:val="24"/>
              </w:rPr>
              <w:tab/>
              <w:t>Performance Reporting</w:t>
            </w:r>
            <w:r w:rsidRP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Pr="00563772">
              <w:rPr>
                <w:rStyle w:val="Hyperlink"/>
                <w:rFonts w:ascii="Arial" w:hAnsi="Arial" w:cs="Arial"/>
                <w:webHidden/>
                <w:sz w:val="24"/>
                <w:szCs w:val="24"/>
              </w:rPr>
              <w:fldChar w:fldCharType="begin"/>
            </w:r>
            <w:r w:rsidRPr="00563772">
              <w:rPr>
                <w:rStyle w:val="Hyperlink"/>
                <w:rFonts w:ascii="Arial" w:hAnsi="Arial" w:cs="Arial"/>
                <w:webHidden/>
                <w:sz w:val="24"/>
                <w:szCs w:val="24"/>
              </w:rPr>
              <w:instrText xml:space="preserve"> PAGEREF _Toc138836036 \h </w:instrText>
            </w:r>
            <w:r w:rsidRPr="00563772">
              <w:rPr>
                <w:rStyle w:val="Hyperlink"/>
                <w:rFonts w:ascii="Arial" w:hAnsi="Arial" w:cs="Arial"/>
                <w:webHidden/>
                <w:sz w:val="24"/>
                <w:szCs w:val="24"/>
              </w:rPr>
            </w:r>
            <w:r w:rsidRPr="00563772">
              <w:rPr>
                <w:rStyle w:val="Hyperlink"/>
                <w:rFonts w:ascii="Arial" w:hAnsi="Arial" w:cs="Arial"/>
                <w:webHidden/>
                <w:sz w:val="24"/>
                <w:szCs w:val="24"/>
              </w:rPr>
              <w:fldChar w:fldCharType="separate"/>
            </w:r>
            <w:r w:rsidRPr="00563772">
              <w:rPr>
                <w:rStyle w:val="Hyperlink"/>
                <w:rFonts w:ascii="Arial" w:hAnsi="Arial" w:cs="Arial"/>
                <w:webHidden/>
                <w:sz w:val="24"/>
                <w:szCs w:val="24"/>
              </w:rPr>
              <w:t>9</w:t>
            </w:r>
            <w:r w:rsidRPr="00563772">
              <w:rPr>
                <w:rStyle w:val="Hyperlink"/>
                <w:rFonts w:ascii="Arial" w:hAnsi="Arial" w:cs="Arial"/>
                <w:webHidden/>
                <w:sz w:val="24"/>
                <w:szCs w:val="24"/>
              </w:rPr>
              <w:fldChar w:fldCharType="end"/>
            </w:r>
          </w:hyperlink>
        </w:p>
        <w:p w14:paraId="3AB4F1E9" w14:textId="2102366B" w:rsidR="004C2759" w:rsidRPr="00563772" w:rsidRDefault="004C2759" w:rsidP="00563772">
          <w:pPr>
            <w:pStyle w:val="NoSpacing"/>
            <w:rPr>
              <w:rFonts w:ascii="Arial" w:hAnsi="Arial" w:cs="Arial"/>
              <w:sz w:val="24"/>
              <w:szCs w:val="24"/>
            </w:rPr>
          </w:pPr>
          <w:hyperlink w:anchor="_Toc138836037" w:history="1">
            <w:r w:rsidRPr="00563772">
              <w:rPr>
                <w:rStyle w:val="Hyperlink"/>
                <w:rFonts w:ascii="Arial" w:hAnsi="Arial" w:cs="Arial"/>
                <w:sz w:val="24"/>
                <w:szCs w:val="24"/>
              </w:rPr>
              <w:t>13</w:t>
            </w:r>
            <w:r w:rsidRPr="00563772">
              <w:rPr>
                <w:rStyle w:val="Hyperlink"/>
                <w:rFonts w:ascii="Arial" w:hAnsi="Arial" w:cs="Arial"/>
                <w:sz w:val="24"/>
                <w:szCs w:val="24"/>
              </w:rPr>
              <w:tab/>
              <w:t>Producing the Decent Homes Planned Maintenance Programmes</w:t>
            </w:r>
            <w:r w:rsidRPr="00563772">
              <w:rPr>
                <w:rStyle w:val="Hyperlink"/>
                <w:rFonts w:ascii="Arial" w:hAnsi="Arial" w:cs="Arial"/>
                <w:webHidden/>
                <w:sz w:val="24"/>
                <w:szCs w:val="24"/>
              </w:rPr>
              <w:tab/>
            </w:r>
            <w:r w:rsidRPr="00563772">
              <w:rPr>
                <w:rStyle w:val="Hyperlink"/>
                <w:rFonts w:ascii="Arial" w:hAnsi="Arial" w:cs="Arial"/>
                <w:webHidden/>
                <w:sz w:val="24"/>
                <w:szCs w:val="24"/>
              </w:rPr>
              <w:fldChar w:fldCharType="begin"/>
            </w:r>
            <w:r w:rsidRPr="00563772">
              <w:rPr>
                <w:rStyle w:val="Hyperlink"/>
                <w:rFonts w:ascii="Arial" w:hAnsi="Arial" w:cs="Arial"/>
                <w:webHidden/>
                <w:sz w:val="24"/>
                <w:szCs w:val="24"/>
              </w:rPr>
              <w:instrText xml:space="preserve"> PAGEREF _Toc138836037 \h </w:instrText>
            </w:r>
            <w:r w:rsidRPr="00563772">
              <w:rPr>
                <w:rStyle w:val="Hyperlink"/>
                <w:rFonts w:ascii="Arial" w:hAnsi="Arial" w:cs="Arial"/>
                <w:webHidden/>
                <w:sz w:val="24"/>
                <w:szCs w:val="24"/>
              </w:rPr>
            </w:r>
            <w:r w:rsidRPr="00563772">
              <w:rPr>
                <w:rStyle w:val="Hyperlink"/>
                <w:rFonts w:ascii="Arial" w:hAnsi="Arial" w:cs="Arial"/>
                <w:webHidden/>
                <w:sz w:val="24"/>
                <w:szCs w:val="24"/>
              </w:rPr>
              <w:fldChar w:fldCharType="separate"/>
            </w:r>
            <w:r w:rsidRPr="00563772">
              <w:rPr>
                <w:rStyle w:val="Hyperlink"/>
                <w:rFonts w:ascii="Arial" w:hAnsi="Arial" w:cs="Arial"/>
                <w:webHidden/>
                <w:sz w:val="24"/>
                <w:szCs w:val="24"/>
              </w:rPr>
              <w:t>9</w:t>
            </w:r>
            <w:r w:rsidRPr="00563772">
              <w:rPr>
                <w:rStyle w:val="Hyperlink"/>
                <w:rFonts w:ascii="Arial" w:hAnsi="Arial" w:cs="Arial"/>
                <w:webHidden/>
                <w:sz w:val="24"/>
                <w:szCs w:val="24"/>
              </w:rPr>
              <w:fldChar w:fldCharType="end"/>
            </w:r>
          </w:hyperlink>
        </w:p>
        <w:p w14:paraId="4AB15C46" w14:textId="1B3CC869" w:rsidR="004C2759" w:rsidRPr="00563772" w:rsidRDefault="004C2759" w:rsidP="00563772">
          <w:pPr>
            <w:pStyle w:val="NoSpacing"/>
            <w:rPr>
              <w:rFonts w:ascii="Arial" w:hAnsi="Arial" w:cs="Arial"/>
              <w:sz w:val="24"/>
              <w:szCs w:val="24"/>
            </w:rPr>
          </w:pPr>
          <w:hyperlink w:anchor="_Toc138836038" w:history="1">
            <w:r w:rsidRPr="00563772">
              <w:rPr>
                <w:rStyle w:val="Hyperlink"/>
                <w:rFonts w:ascii="Arial" w:hAnsi="Arial" w:cs="Arial"/>
                <w:sz w:val="24"/>
                <w:szCs w:val="24"/>
              </w:rPr>
              <w:t>14</w:t>
            </w:r>
            <w:r w:rsidRPr="00563772">
              <w:rPr>
                <w:rStyle w:val="Hyperlink"/>
                <w:rFonts w:ascii="Arial" w:hAnsi="Arial" w:cs="Arial"/>
                <w:sz w:val="24"/>
                <w:szCs w:val="24"/>
              </w:rPr>
              <w:tab/>
              <w:t>Post Inspections Following Decent Home Upgrades</w:t>
            </w:r>
            <w:r w:rsidRP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Pr="00563772">
              <w:rPr>
                <w:rStyle w:val="Hyperlink"/>
                <w:rFonts w:ascii="Arial" w:hAnsi="Arial" w:cs="Arial"/>
                <w:webHidden/>
                <w:sz w:val="24"/>
                <w:szCs w:val="24"/>
              </w:rPr>
              <w:fldChar w:fldCharType="begin"/>
            </w:r>
            <w:r w:rsidRPr="00563772">
              <w:rPr>
                <w:rStyle w:val="Hyperlink"/>
                <w:rFonts w:ascii="Arial" w:hAnsi="Arial" w:cs="Arial"/>
                <w:webHidden/>
                <w:sz w:val="24"/>
                <w:szCs w:val="24"/>
              </w:rPr>
              <w:instrText xml:space="preserve"> PAGEREF _Toc138836038 \h </w:instrText>
            </w:r>
            <w:r w:rsidRPr="00563772">
              <w:rPr>
                <w:rStyle w:val="Hyperlink"/>
                <w:rFonts w:ascii="Arial" w:hAnsi="Arial" w:cs="Arial"/>
                <w:webHidden/>
                <w:sz w:val="24"/>
                <w:szCs w:val="24"/>
              </w:rPr>
            </w:r>
            <w:r w:rsidRPr="00563772">
              <w:rPr>
                <w:rStyle w:val="Hyperlink"/>
                <w:rFonts w:ascii="Arial" w:hAnsi="Arial" w:cs="Arial"/>
                <w:webHidden/>
                <w:sz w:val="24"/>
                <w:szCs w:val="24"/>
              </w:rPr>
              <w:fldChar w:fldCharType="separate"/>
            </w:r>
            <w:r w:rsidRPr="00563772">
              <w:rPr>
                <w:rStyle w:val="Hyperlink"/>
                <w:rFonts w:ascii="Arial" w:hAnsi="Arial" w:cs="Arial"/>
                <w:webHidden/>
                <w:sz w:val="24"/>
                <w:szCs w:val="24"/>
              </w:rPr>
              <w:t>10</w:t>
            </w:r>
            <w:r w:rsidRPr="00563772">
              <w:rPr>
                <w:rStyle w:val="Hyperlink"/>
                <w:rFonts w:ascii="Arial" w:hAnsi="Arial" w:cs="Arial"/>
                <w:webHidden/>
                <w:sz w:val="24"/>
                <w:szCs w:val="24"/>
              </w:rPr>
              <w:fldChar w:fldCharType="end"/>
            </w:r>
          </w:hyperlink>
        </w:p>
        <w:p w14:paraId="112DC119" w14:textId="3AF007B8" w:rsidR="004C2759" w:rsidRPr="00563772" w:rsidRDefault="004C2759" w:rsidP="00563772">
          <w:pPr>
            <w:pStyle w:val="NoSpacing"/>
            <w:rPr>
              <w:rFonts w:ascii="Arial" w:hAnsi="Arial" w:cs="Arial"/>
              <w:sz w:val="24"/>
              <w:szCs w:val="24"/>
            </w:rPr>
          </w:pPr>
          <w:hyperlink w:anchor="_Toc138836039" w:history="1">
            <w:r w:rsidRPr="00563772">
              <w:rPr>
                <w:rStyle w:val="Hyperlink"/>
                <w:rFonts w:ascii="Arial" w:hAnsi="Arial" w:cs="Arial"/>
                <w:sz w:val="24"/>
                <w:szCs w:val="24"/>
              </w:rPr>
              <w:t>15</w:t>
            </w:r>
            <w:r w:rsidRPr="00563772">
              <w:rPr>
                <w:rStyle w:val="Hyperlink"/>
                <w:rFonts w:ascii="Arial" w:hAnsi="Arial" w:cs="Arial"/>
                <w:sz w:val="24"/>
                <w:szCs w:val="24"/>
              </w:rPr>
              <w:tab/>
              <w:t>Key Roles and Responsibilities</w:t>
            </w:r>
            <w:r w:rsidRP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Pr="00563772">
              <w:rPr>
                <w:rStyle w:val="Hyperlink"/>
                <w:rFonts w:ascii="Arial" w:hAnsi="Arial" w:cs="Arial"/>
                <w:webHidden/>
                <w:sz w:val="24"/>
                <w:szCs w:val="24"/>
              </w:rPr>
              <w:fldChar w:fldCharType="begin"/>
            </w:r>
            <w:r w:rsidRPr="00563772">
              <w:rPr>
                <w:rStyle w:val="Hyperlink"/>
                <w:rFonts w:ascii="Arial" w:hAnsi="Arial" w:cs="Arial"/>
                <w:webHidden/>
                <w:sz w:val="24"/>
                <w:szCs w:val="24"/>
              </w:rPr>
              <w:instrText xml:space="preserve"> PAGEREF _Toc138836039 \h </w:instrText>
            </w:r>
            <w:r w:rsidRPr="00563772">
              <w:rPr>
                <w:rStyle w:val="Hyperlink"/>
                <w:rFonts w:ascii="Arial" w:hAnsi="Arial" w:cs="Arial"/>
                <w:webHidden/>
                <w:sz w:val="24"/>
                <w:szCs w:val="24"/>
              </w:rPr>
            </w:r>
            <w:r w:rsidRPr="00563772">
              <w:rPr>
                <w:rStyle w:val="Hyperlink"/>
                <w:rFonts w:ascii="Arial" w:hAnsi="Arial" w:cs="Arial"/>
                <w:webHidden/>
                <w:sz w:val="24"/>
                <w:szCs w:val="24"/>
              </w:rPr>
              <w:fldChar w:fldCharType="separate"/>
            </w:r>
            <w:r w:rsidRPr="00563772">
              <w:rPr>
                <w:rStyle w:val="Hyperlink"/>
                <w:rFonts w:ascii="Arial" w:hAnsi="Arial" w:cs="Arial"/>
                <w:webHidden/>
                <w:sz w:val="24"/>
                <w:szCs w:val="24"/>
              </w:rPr>
              <w:t>10</w:t>
            </w:r>
            <w:r w:rsidRPr="00563772">
              <w:rPr>
                <w:rStyle w:val="Hyperlink"/>
                <w:rFonts w:ascii="Arial" w:hAnsi="Arial" w:cs="Arial"/>
                <w:webHidden/>
                <w:sz w:val="24"/>
                <w:szCs w:val="24"/>
              </w:rPr>
              <w:fldChar w:fldCharType="end"/>
            </w:r>
          </w:hyperlink>
        </w:p>
        <w:p w14:paraId="2355A37E" w14:textId="015AC0F4" w:rsidR="004C2759" w:rsidRPr="00563772" w:rsidRDefault="004C2759" w:rsidP="00563772">
          <w:pPr>
            <w:pStyle w:val="NoSpacing"/>
            <w:rPr>
              <w:rFonts w:ascii="Arial" w:hAnsi="Arial" w:cs="Arial"/>
              <w:sz w:val="24"/>
              <w:szCs w:val="24"/>
            </w:rPr>
          </w:pPr>
          <w:hyperlink w:anchor="_Toc138836040" w:history="1">
            <w:r w:rsidRPr="00563772">
              <w:rPr>
                <w:rStyle w:val="Hyperlink"/>
                <w:rFonts w:ascii="Arial" w:hAnsi="Arial" w:cs="Arial"/>
                <w:sz w:val="24"/>
                <w:szCs w:val="24"/>
              </w:rPr>
              <w:t>16</w:t>
            </w:r>
            <w:r w:rsidRPr="00563772">
              <w:rPr>
                <w:rStyle w:val="Hyperlink"/>
                <w:rFonts w:ascii="Arial" w:hAnsi="Arial" w:cs="Arial"/>
                <w:sz w:val="24"/>
                <w:szCs w:val="24"/>
              </w:rPr>
              <w:tab/>
              <w:t xml:space="preserve">Competent Persons and </w:t>
            </w:r>
            <w:r w:rsidRPr="00563772">
              <w:rPr>
                <w:rStyle w:val="Hyperlink"/>
                <w:rFonts w:ascii="Arial" w:hAnsi="Arial" w:cs="Arial"/>
                <w:sz w:val="24"/>
                <w:szCs w:val="24"/>
              </w:rPr>
              <w:t>T</w:t>
            </w:r>
            <w:r w:rsidRPr="00563772">
              <w:rPr>
                <w:rStyle w:val="Hyperlink"/>
                <w:rFonts w:ascii="Arial" w:hAnsi="Arial" w:cs="Arial"/>
                <w:sz w:val="24"/>
                <w:szCs w:val="24"/>
              </w:rPr>
              <w:t>raining</w:t>
            </w:r>
            <w:r w:rsidRP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Pr="00563772">
              <w:rPr>
                <w:rStyle w:val="Hyperlink"/>
                <w:rFonts w:ascii="Arial" w:hAnsi="Arial" w:cs="Arial"/>
                <w:webHidden/>
                <w:sz w:val="24"/>
                <w:szCs w:val="24"/>
              </w:rPr>
              <w:fldChar w:fldCharType="begin"/>
            </w:r>
            <w:r w:rsidRPr="00563772">
              <w:rPr>
                <w:rStyle w:val="Hyperlink"/>
                <w:rFonts w:ascii="Arial" w:hAnsi="Arial" w:cs="Arial"/>
                <w:webHidden/>
                <w:sz w:val="24"/>
                <w:szCs w:val="24"/>
              </w:rPr>
              <w:instrText xml:space="preserve"> PAGEREF _Toc138836040 \h </w:instrText>
            </w:r>
            <w:r w:rsidRPr="00563772">
              <w:rPr>
                <w:rStyle w:val="Hyperlink"/>
                <w:rFonts w:ascii="Arial" w:hAnsi="Arial" w:cs="Arial"/>
                <w:webHidden/>
                <w:sz w:val="24"/>
                <w:szCs w:val="24"/>
              </w:rPr>
            </w:r>
            <w:r w:rsidRPr="00563772">
              <w:rPr>
                <w:rStyle w:val="Hyperlink"/>
                <w:rFonts w:ascii="Arial" w:hAnsi="Arial" w:cs="Arial"/>
                <w:webHidden/>
                <w:sz w:val="24"/>
                <w:szCs w:val="24"/>
              </w:rPr>
              <w:fldChar w:fldCharType="separate"/>
            </w:r>
            <w:r w:rsidRPr="00563772">
              <w:rPr>
                <w:rStyle w:val="Hyperlink"/>
                <w:rFonts w:ascii="Arial" w:hAnsi="Arial" w:cs="Arial"/>
                <w:webHidden/>
                <w:sz w:val="24"/>
                <w:szCs w:val="24"/>
              </w:rPr>
              <w:t>10</w:t>
            </w:r>
            <w:r w:rsidRPr="00563772">
              <w:rPr>
                <w:rStyle w:val="Hyperlink"/>
                <w:rFonts w:ascii="Arial" w:hAnsi="Arial" w:cs="Arial"/>
                <w:webHidden/>
                <w:sz w:val="24"/>
                <w:szCs w:val="24"/>
              </w:rPr>
              <w:fldChar w:fldCharType="end"/>
            </w:r>
          </w:hyperlink>
        </w:p>
        <w:p w14:paraId="276DD039" w14:textId="59586196" w:rsidR="004C2759" w:rsidRPr="00563772" w:rsidRDefault="004C2759" w:rsidP="00563772">
          <w:pPr>
            <w:pStyle w:val="NoSpacing"/>
            <w:rPr>
              <w:rFonts w:ascii="Arial" w:hAnsi="Arial" w:cs="Arial"/>
              <w:sz w:val="24"/>
              <w:szCs w:val="24"/>
            </w:rPr>
          </w:pPr>
          <w:hyperlink w:anchor="_Toc138836041" w:history="1">
            <w:r w:rsidRPr="00563772">
              <w:rPr>
                <w:rStyle w:val="Hyperlink"/>
                <w:rFonts w:ascii="Arial" w:hAnsi="Arial" w:cs="Arial"/>
                <w:sz w:val="24"/>
                <w:szCs w:val="24"/>
              </w:rPr>
              <w:t>17</w:t>
            </w:r>
            <w:r w:rsidRPr="00563772">
              <w:rPr>
                <w:rStyle w:val="Hyperlink"/>
                <w:rFonts w:ascii="Arial" w:hAnsi="Arial" w:cs="Arial"/>
                <w:sz w:val="24"/>
                <w:szCs w:val="24"/>
              </w:rPr>
              <w:tab/>
              <w:t>Non-Compliance/Escalation Process</w:t>
            </w:r>
            <w:r w:rsidRP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00563772">
              <w:rPr>
                <w:rStyle w:val="Hyperlink"/>
                <w:rFonts w:ascii="Arial" w:hAnsi="Arial" w:cs="Arial"/>
                <w:webHidden/>
                <w:sz w:val="24"/>
                <w:szCs w:val="24"/>
              </w:rPr>
              <w:tab/>
            </w:r>
            <w:r w:rsidRPr="00563772">
              <w:rPr>
                <w:rStyle w:val="Hyperlink"/>
                <w:rFonts w:ascii="Arial" w:hAnsi="Arial" w:cs="Arial"/>
                <w:webHidden/>
                <w:sz w:val="24"/>
                <w:szCs w:val="24"/>
              </w:rPr>
              <w:fldChar w:fldCharType="begin"/>
            </w:r>
            <w:r w:rsidRPr="00563772">
              <w:rPr>
                <w:rStyle w:val="Hyperlink"/>
                <w:rFonts w:ascii="Arial" w:hAnsi="Arial" w:cs="Arial"/>
                <w:webHidden/>
                <w:sz w:val="24"/>
                <w:szCs w:val="24"/>
              </w:rPr>
              <w:instrText xml:space="preserve"> PAGEREF _Toc138836041 \h </w:instrText>
            </w:r>
            <w:r w:rsidRPr="00563772">
              <w:rPr>
                <w:rStyle w:val="Hyperlink"/>
                <w:rFonts w:ascii="Arial" w:hAnsi="Arial" w:cs="Arial"/>
                <w:webHidden/>
                <w:sz w:val="24"/>
                <w:szCs w:val="24"/>
              </w:rPr>
            </w:r>
            <w:r w:rsidRPr="00563772">
              <w:rPr>
                <w:rStyle w:val="Hyperlink"/>
                <w:rFonts w:ascii="Arial" w:hAnsi="Arial" w:cs="Arial"/>
                <w:webHidden/>
                <w:sz w:val="24"/>
                <w:szCs w:val="24"/>
              </w:rPr>
              <w:fldChar w:fldCharType="separate"/>
            </w:r>
            <w:r w:rsidRPr="00563772">
              <w:rPr>
                <w:rStyle w:val="Hyperlink"/>
                <w:rFonts w:ascii="Arial" w:hAnsi="Arial" w:cs="Arial"/>
                <w:webHidden/>
                <w:sz w:val="24"/>
                <w:szCs w:val="24"/>
              </w:rPr>
              <w:t>11</w:t>
            </w:r>
            <w:r w:rsidRPr="00563772">
              <w:rPr>
                <w:rStyle w:val="Hyperlink"/>
                <w:rFonts w:ascii="Arial" w:hAnsi="Arial" w:cs="Arial"/>
                <w:webHidden/>
                <w:sz w:val="24"/>
                <w:szCs w:val="24"/>
              </w:rPr>
              <w:fldChar w:fldCharType="end"/>
            </w:r>
          </w:hyperlink>
        </w:p>
        <w:p w14:paraId="3AD9DE11" w14:textId="43732D85" w:rsidR="004C2759" w:rsidRPr="005C72A2" w:rsidRDefault="004C2759" w:rsidP="005C72A2">
          <w:pPr>
            <w:pStyle w:val="Heading1"/>
            <w:numPr>
              <w:ilvl w:val="0"/>
              <w:numId w:val="37"/>
            </w:numPr>
            <w:rPr>
              <w:rFonts w:ascii="Arial" w:hAnsi="Arial" w:cs="Arial"/>
              <w:sz w:val="24"/>
              <w:szCs w:val="24"/>
            </w:rPr>
          </w:pPr>
          <w:hyperlink w:anchor="_Toc138836042" w:history="1">
            <w:r w:rsidRPr="005C72A2">
              <w:rPr>
                <w:rStyle w:val="Hyperlink"/>
                <w:rFonts w:ascii="Arial" w:hAnsi="Arial" w:cs="Arial"/>
                <w:sz w:val="24"/>
                <w:szCs w:val="24"/>
              </w:rPr>
              <w:t>Annex 1 – EQIA Decent Homes</w:t>
            </w:r>
            <w:r w:rsidRPr="005C72A2">
              <w:rPr>
                <w:rStyle w:val="Hyperlink"/>
                <w:rFonts w:ascii="Arial" w:hAnsi="Arial" w:cs="Arial"/>
                <w:webHidden/>
                <w:sz w:val="24"/>
                <w:szCs w:val="24"/>
              </w:rPr>
              <w:tab/>
            </w:r>
            <w:r w:rsidR="00563772" w:rsidRPr="005C72A2">
              <w:rPr>
                <w:rStyle w:val="Hyperlink"/>
                <w:rFonts w:ascii="Arial" w:hAnsi="Arial" w:cs="Arial"/>
                <w:webHidden/>
                <w:sz w:val="24"/>
                <w:szCs w:val="24"/>
              </w:rPr>
              <w:tab/>
            </w:r>
            <w:r w:rsidR="00563772" w:rsidRPr="005C72A2">
              <w:rPr>
                <w:rStyle w:val="Hyperlink"/>
                <w:rFonts w:ascii="Arial" w:hAnsi="Arial" w:cs="Arial"/>
                <w:webHidden/>
                <w:sz w:val="24"/>
                <w:szCs w:val="24"/>
              </w:rPr>
              <w:tab/>
            </w:r>
            <w:r w:rsidR="00563772" w:rsidRPr="005C72A2">
              <w:rPr>
                <w:rStyle w:val="Hyperlink"/>
                <w:rFonts w:ascii="Arial" w:hAnsi="Arial" w:cs="Arial"/>
                <w:webHidden/>
                <w:sz w:val="24"/>
                <w:szCs w:val="24"/>
              </w:rPr>
              <w:tab/>
            </w:r>
            <w:r w:rsidR="00563772" w:rsidRPr="005C72A2">
              <w:rPr>
                <w:rStyle w:val="Hyperlink"/>
                <w:rFonts w:ascii="Arial" w:hAnsi="Arial" w:cs="Arial"/>
                <w:webHidden/>
                <w:sz w:val="24"/>
                <w:szCs w:val="24"/>
              </w:rPr>
              <w:tab/>
            </w:r>
            <w:r w:rsidR="00563772" w:rsidRPr="005C72A2">
              <w:rPr>
                <w:rStyle w:val="Hyperlink"/>
                <w:rFonts w:ascii="Arial" w:hAnsi="Arial" w:cs="Arial"/>
                <w:webHidden/>
                <w:sz w:val="24"/>
                <w:szCs w:val="24"/>
              </w:rPr>
              <w:tab/>
            </w:r>
            <w:r w:rsidRPr="005C72A2">
              <w:rPr>
                <w:rStyle w:val="Hyperlink"/>
                <w:rFonts w:ascii="Arial" w:hAnsi="Arial" w:cs="Arial"/>
                <w:webHidden/>
                <w:sz w:val="24"/>
                <w:szCs w:val="24"/>
              </w:rPr>
              <w:fldChar w:fldCharType="begin"/>
            </w:r>
            <w:r w:rsidRPr="005C72A2">
              <w:rPr>
                <w:rStyle w:val="Hyperlink"/>
                <w:rFonts w:ascii="Arial" w:hAnsi="Arial" w:cs="Arial"/>
                <w:webHidden/>
                <w:sz w:val="24"/>
                <w:szCs w:val="24"/>
              </w:rPr>
              <w:instrText xml:space="preserve"> PAGEREF _Toc138836042 \h </w:instrText>
            </w:r>
            <w:r w:rsidRPr="005C72A2">
              <w:rPr>
                <w:rStyle w:val="Hyperlink"/>
                <w:rFonts w:ascii="Arial" w:hAnsi="Arial" w:cs="Arial"/>
                <w:webHidden/>
                <w:sz w:val="24"/>
                <w:szCs w:val="24"/>
              </w:rPr>
            </w:r>
            <w:r w:rsidRPr="005C72A2">
              <w:rPr>
                <w:rStyle w:val="Hyperlink"/>
                <w:rFonts w:ascii="Arial" w:hAnsi="Arial" w:cs="Arial"/>
                <w:webHidden/>
                <w:sz w:val="24"/>
                <w:szCs w:val="24"/>
              </w:rPr>
              <w:fldChar w:fldCharType="separate"/>
            </w:r>
            <w:r w:rsidRPr="005C72A2">
              <w:rPr>
                <w:rStyle w:val="Hyperlink"/>
                <w:rFonts w:ascii="Arial" w:hAnsi="Arial" w:cs="Arial"/>
                <w:webHidden/>
                <w:sz w:val="24"/>
                <w:szCs w:val="24"/>
              </w:rPr>
              <w:t>12</w:t>
            </w:r>
            <w:r w:rsidRPr="005C72A2">
              <w:rPr>
                <w:rStyle w:val="Hyperlink"/>
                <w:rFonts w:ascii="Arial" w:hAnsi="Arial" w:cs="Arial"/>
                <w:webHidden/>
                <w:sz w:val="24"/>
                <w:szCs w:val="24"/>
              </w:rPr>
              <w:fldChar w:fldCharType="end"/>
            </w:r>
          </w:hyperlink>
        </w:p>
        <w:p w14:paraId="45D49F7A" w14:textId="53291754" w:rsidR="004902F0" w:rsidRPr="00563772" w:rsidRDefault="004902F0" w:rsidP="00563772">
          <w:pPr>
            <w:pStyle w:val="NoSpacing"/>
            <w:rPr>
              <w:rFonts w:ascii="Arial" w:hAnsi="Arial" w:cs="Arial"/>
              <w:sz w:val="24"/>
              <w:szCs w:val="24"/>
            </w:rPr>
          </w:pPr>
          <w:r w:rsidRPr="00563772">
            <w:rPr>
              <w:rFonts w:ascii="Arial" w:hAnsi="Arial" w:cs="Arial"/>
              <w:sz w:val="24"/>
              <w:szCs w:val="24"/>
            </w:rPr>
            <w:fldChar w:fldCharType="end"/>
          </w:r>
        </w:p>
      </w:sdtContent>
    </w:sdt>
    <w:p w14:paraId="08F6F19A" w14:textId="77777777" w:rsidR="00252965" w:rsidRPr="00563772" w:rsidRDefault="00252965" w:rsidP="00563772">
      <w:pPr>
        <w:pStyle w:val="NoSpacing"/>
        <w:rPr>
          <w:rFonts w:ascii="Arial" w:hAnsi="Arial" w:cs="Arial"/>
          <w:sz w:val="24"/>
          <w:szCs w:val="24"/>
          <w:highlight w:val="yellow"/>
        </w:rPr>
        <w:sectPr w:rsidR="00252965" w:rsidRPr="00563772" w:rsidSect="00E65AC7">
          <w:footerReference w:type="default" r:id="rId12"/>
          <w:pgSz w:w="11910" w:h="16840"/>
          <w:pgMar w:top="960" w:right="1320" w:bottom="960" w:left="1340" w:header="728" w:footer="764" w:gutter="0"/>
          <w:pgNumType w:start="0"/>
          <w:cols w:space="720"/>
          <w:titlePg/>
          <w:docGrid w:linePitch="299"/>
        </w:sectPr>
      </w:pPr>
    </w:p>
    <w:p w14:paraId="66E54B73" w14:textId="0A4663FE" w:rsidR="005C72A2" w:rsidRPr="008A390D" w:rsidRDefault="00C142B1" w:rsidP="00E728F4">
      <w:pPr>
        <w:pStyle w:val="Heading1"/>
        <w:numPr>
          <w:ilvl w:val="0"/>
          <w:numId w:val="38"/>
        </w:numPr>
        <w:rPr>
          <w:rFonts w:ascii="Arial" w:hAnsi="Arial" w:cs="Arial"/>
        </w:rPr>
      </w:pPr>
      <w:bookmarkStart w:id="0" w:name="_Toc138836025"/>
      <w:r w:rsidRPr="008A390D">
        <w:rPr>
          <w:rFonts w:ascii="Arial" w:hAnsi="Arial" w:cs="Arial"/>
        </w:rPr>
        <w:lastRenderedPageBreak/>
        <w:t>Introduction</w:t>
      </w:r>
      <w:bookmarkEnd w:id="0"/>
    </w:p>
    <w:p w14:paraId="63EA38CC" w14:textId="77777777" w:rsidR="005C72A2" w:rsidRDefault="005C72A2" w:rsidP="005C72A2">
      <w:pPr>
        <w:pStyle w:val="NoSpacing"/>
        <w:ind w:left="360"/>
        <w:rPr>
          <w:rFonts w:ascii="Arial" w:hAnsi="Arial" w:cs="Arial"/>
          <w:sz w:val="24"/>
          <w:szCs w:val="24"/>
        </w:rPr>
      </w:pPr>
    </w:p>
    <w:p w14:paraId="65138793" w14:textId="77777777" w:rsidR="005C72A2" w:rsidRDefault="00C142B1" w:rsidP="005C72A2">
      <w:pPr>
        <w:pStyle w:val="NoSpacing"/>
        <w:numPr>
          <w:ilvl w:val="1"/>
          <w:numId w:val="38"/>
        </w:numPr>
        <w:rPr>
          <w:rFonts w:ascii="Arial" w:hAnsi="Arial" w:cs="Arial"/>
          <w:sz w:val="24"/>
          <w:szCs w:val="24"/>
        </w:rPr>
      </w:pPr>
      <w:r w:rsidRPr="005C72A2">
        <w:rPr>
          <w:rFonts w:ascii="Arial" w:hAnsi="Arial" w:cs="Arial"/>
          <w:sz w:val="24"/>
          <w:szCs w:val="24"/>
        </w:rPr>
        <w:t>Broadacres Housing Association (BHA) is a successful, innovative, not-for- profit housing association based in the market town of Northallerton in North Yorkshire. BHA owns and manages more than 6,</w:t>
      </w:r>
      <w:r w:rsidR="006B5388" w:rsidRPr="005C72A2">
        <w:rPr>
          <w:rFonts w:ascii="Arial" w:hAnsi="Arial" w:cs="Arial"/>
          <w:sz w:val="24"/>
          <w:szCs w:val="24"/>
        </w:rPr>
        <w:t>8</w:t>
      </w:r>
      <w:r w:rsidRPr="005C72A2">
        <w:rPr>
          <w:rFonts w:ascii="Arial" w:hAnsi="Arial" w:cs="Arial"/>
          <w:sz w:val="24"/>
          <w:szCs w:val="24"/>
        </w:rPr>
        <w:t xml:space="preserve">00 homes and has stock in Hambleton, Darlington, </w:t>
      </w:r>
      <w:proofErr w:type="spellStart"/>
      <w:r w:rsidRPr="005C72A2">
        <w:rPr>
          <w:rFonts w:ascii="Arial" w:hAnsi="Arial" w:cs="Arial"/>
          <w:sz w:val="24"/>
          <w:szCs w:val="24"/>
        </w:rPr>
        <w:t>Richmondshire</w:t>
      </w:r>
      <w:proofErr w:type="spellEnd"/>
      <w:r w:rsidRPr="005C72A2">
        <w:rPr>
          <w:rFonts w:ascii="Arial" w:hAnsi="Arial" w:cs="Arial"/>
          <w:sz w:val="24"/>
          <w:szCs w:val="24"/>
        </w:rPr>
        <w:t xml:space="preserve">, Harrogate, Redcar, Cleveland, Ryedale, Scarborough, Selby, the East </w:t>
      </w:r>
      <w:r w:rsidR="003A1858" w:rsidRPr="005C72A2">
        <w:rPr>
          <w:rFonts w:ascii="Arial" w:hAnsi="Arial" w:cs="Arial"/>
          <w:sz w:val="24"/>
          <w:szCs w:val="24"/>
        </w:rPr>
        <w:t>Riding</w:t>
      </w:r>
      <w:r w:rsidRPr="005C72A2">
        <w:rPr>
          <w:rFonts w:ascii="Arial" w:hAnsi="Arial" w:cs="Arial"/>
          <w:sz w:val="24"/>
          <w:szCs w:val="24"/>
        </w:rPr>
        <w:t xml:space="preserve"> of Yorkshire, York and Leeds.</w:t>
      </w:r>
    </w:p>
    <w:p w14:paraId="4B35F27D" w14:textId="77777777" w:rsidR="004523D1" w:rsidRDefault="004523D1" w:rsidP="004523D1">
      <w:pPr>
        <w:pStyle w:val="NoSpacing"/>
        <w:rPr>
          <w:rFonts w:ascii="Arial" w:hAnsi="Arial" w:cs="Arial"/>
          <w:sz w:val="24"/>
          <w:szCs w:val="24"/>
        </w:rPr>
      </w:pPr>
    </w:p>
    <w:p w14:paraId="6C77F67D" w14:textId="11461BBA" w:rsidR="005C72A2" w:rsidRDefault="00C142B1" w:rsidP="005C72A2">
      <w:pPr>
        <w:pStyle w:val="NoSpacing"/>
        <w:numPr>
          <w:ilvl w:val="1"/>
          <w:numId w:val="38"/>
        </w:numPr>
        <w:rPr>
          <w:rFonts w:ascii="Arial" w:hAnsi="Arial" w:cs="Arial"/>
          <w:sz w:val="24"/>
          <w:szCs w:val="24"/>
        </w:rPr>
      </w:pPr>
      <w:r w:rsidRPr="005C72A2">
        <w:rPr>
          <w:rFonts w:ascii="Arial" w:hAnsi="Arial" w:cs="Arial"/>
          <w:sz w:val="24"/>
          <w:szCs w:val="24"/>
        </w:rPr>
        <w:t>BHA provides a range of services to customers, all aimed at meeting the vision: ‘to be the best rural housing association in the country’. Whether it is carrying out repairs to ensure homes are kept to the highest standards or providing ways for customers to save money, BHA strives to ensure their customers receive a first</w:t>
      </w:r>
      <w:r w:rsidR="0008673B">
        <w:rPr>
          <w:rFonts w:ascii="Arial" w:hAnsi="Arial" w:cs="Arial"/>
          <w:sz w:val="24"/>
          <w:szCs w:val="24"/>
        </w:rPr>
        <w:t>-</w:t>
      </w:r>
      <w:r w:rsidRPr="005C72A2">
        <w:rPr>
          <w:rFonts w:ascii="Arial" w:hAnsi="Arial" w:cs="Arial"/>
          <w:sz w:val="24"/>
          <w:szCs w:val="24"/>
        </w:rPr>
        <w:t xml:space="preserve">class </w:t>
      </w:r>
      <w:r w:rsidR="00355AB3" w:rsidRPr="005C72A2">
        <w:rPr>
          <w:rFonts w:ascii="Arial" w:hAnsi="Arial" w:cs="Arial"/>
          <w:sz w:val="24"/>
          <w:szCs w:val="24"/>
        </w:rPr>
        <w:t xml:space="preserve">customer experience </w:t>
      </w:r>
      <w:r w:rsidRPr="005C72A2">
        <w:rPr>
          <w:rFonts w:ascii="Arial" w:hAnsi="Arial" w:cs="Arial"/>
          <w:sz w:val="24"/>
          <w:szCs w:val="24"/>
        </w:rPr>
        <w:t>and ultimately that customers are proud to say they live in a BHA home.</w:t>
      </w:r>
    </w:p>
    <w:p w14:paraId="1605BCAA" w14:textId="77777777" w:rsidR="004523D1" w:rsidRDefault="004523D1" w:rsidP="004523D1">
      <w:pPr>
        <w:pStyle w:val="NoSpacing"/>
        <w:rPr>
          <w:rFonts w:ascii="Arial" w:hAnsi="Arial" w:cs="Arial"/>
          <w:sz w:val="24"/>
          <w:szCs w:val="24"/>
        </w:rPr>
      </w:pPr>
    </w:p>
    <w:p w14:paraId="27AA36EE" w14:textId="77777777" w:rsidR="005C72A2" w:rsidRDefault="00C142B1" w:rsidP="005C72A2">
      <w:pPr>
        <w:pStyle w:val="NoSpacing"/>
        <w:numPr>
          <w:ilvl w:val="1"/>
          <w:numId w:val="38"/>
        </w:numPr>
        <w:rPr>
          <w:rFonts w:ascii="Arial" w:hAnsi="Arial" w:cs="Arial"/>
          <w:sz w:val="24"/>
          <w:szCs w:val="24"/>
        </w:rPr>
      </w:pPr>
      <w:r w:rsidRPr="005C72A2">
        <w:rPr>
          <w:rFonts w:ascii="Arial" w:hAnsi="Arial" w:cs="Arial"/>
          <w:sz w:val="24"/>
          <w:szCs w:val="24"/>
        </w:rPr>
        <w:t xml:space="preserve">BHA is regulated by the Regulator of Social Housing (RSH). The </w:t>
      </w:r>
      <w:r w:rsidR="00454EA2" w:rsidRPr="005C72A2">
        <w:rPr>
          <w:rFonts w:ascii="Arial" w:hAnsi="Arial" w:cs="Arial"/>
          <w:sz w:val="24"/>
          <w:szCs w:val="24"/>
        </w:rPr>
        <w:t>Directors</w:t>
      </w:r>
      <w:r w:rsidR="00355AB3" w:rsidRPr="005C72A2">
        <w:rPr>
          <w:rFonts w:ascii="Arial" w:hAnsi="Arial" w:cs="Arial"/>
          <w:sz w:val="24"/>
          <w:szCs w:val="24"/>
        </w:rPr>
        <w:t xml:space="preserve"> </w:t>
      </w:r>
      <w:r w:rsidRPr="005C72A2">
        <w:rPr>
          <w:rFonts w:ascii="Arial" w:hAnsi="Arial" w:cs="Arial"/>
          <w:sz w:val="24"/>
          <w:szCs w:val="24"/>
        </w:rPr>
        <w:t>Management Team (</w:t>
      </w:r>
      <w:r w:rsidR="00416B8E" w:rsidRPr="005C72A2">
        <w:rPr>
          <w:rFonts w:ascii="Arial" w:hAnsi="Arial" w:cs="Arial"/>
          <w:sz w:val="24"/>
          <w:szCs w:val="24"/>
        </w:rPr>
        <w:t>DMT</w:t>
      </w:r>
      <w:r w:rsidRPr="005C72A2">
        <w:rPr>
          <w:rFonts w:ascii="Arial" w:hAnsi="Arial" w:cs="Arial"/>
          <w:sz w:val="24"/>
          <w:szCs w:val="24"/>
        </w:rPr>
        <w:t xml:space="preserve">) </w:t>
      </w:r>
      <w:r w:rsidR="00081476" w:rsidRPr="005C72A2">
        <w:rPr>
          <w:rFonts w:ascii="Arial" w:hAnsi="Arial" w:cs="Arial"/>
          <w:sz w:val="24"/>
          <w:szCs w:val="24"/>
        </w:rPr>
        <w:t>and Board</w:t>
      </w:r>
      <w:r w:rsidRPr="005C72A2">
        <w:rPr>
          <w:rFonts w:ascii="Arial" w:hAnsi="Arial" w:cs="Arial"/>
          <w:sz w:val="24"/>
          <w:szCs w:val="24"/>
        </w:rPr>
        <w:t xml:space="preserve"> set and oversee corporate strategy, including the approval of all compliance policy principles.</w:t>
      </w:r>
    </w:p>
    <w:p w14:paraId="0AF6377E" w14:textId="77777777" w:rsidR="004523D1" w:rsidRDefault="004523D1" w:rsidP="004523D1">
      <w:pPr>
        <w:pStyle w:val="NoSpacing"/>
        <w:rPr>
          <w:rFonts w:ascii="Arial" w:hAnsi="Arial" w:cs="Arial"/>
          <w:sz w:val="24"/>
          <w:szCs w:val="24"/>
        </w:rPr>
      </w:pPr>
    </w:p>
    <w:p w14:paraId="7405CA22" w14:textId="77777777" w:rsidR="0008673B" w:rsidRDefault="002C1C35" w:rsidP="005C72A2">
      <w:pPr>
        <w:pStyle w:val="NoSpacing"/>
        <w:numPr>
          <w:ilvl w:val="1"/>
          <w:numId w:val="38"/>
        </w:numPr>
        <w:rPr>
          <w:rFonts w:ascii="Arial" w:hAnsi="Arial" w:cs="Arial"/>
          <w:sz w:val="24"/>
          <w:szCs w:val="24"/>
        </w:rPr>
      </w:pPr>
      <w:r w:rsidRPr="005C72A2">
        <w:rPr>
          <w:rFonts w:ascii="Arial" w:hAnsi="Arial" w:cs="Arial"/>
          <w:sz w:val="24"/>
          <w:szCs w:val="24"/>
        </w:rPr>
        <w:t xml:space="preserve">In 2000, the government made a commitment to bring all </w:t>
      </w:r>
      <w:r w:rsidR="003A1858" w:rsidRPr="005C72A2">
        <w:rPr>
          <w:rFonts w:ascii="Arial" w:hAnsi="Arial" w:cs="Arial"/>
          <w:sz w:val="24"/>
          <w:szCs w:val="24"/>
        </w:rPr>
        <w:t>public-sector</w:t>
      </w:r>
      <w:r w:rsidRPr="005C72A2">
        <w:rPr>
          <w:rFonts w:ascii="Arial" w:hAnsi="Arial" w:cs="Arial"/>
          <w:sz w:val="24"/>
          <w:szCs w:val="24"/>
        </w:rPr>
        <w:t xml:space="preserve"> homes up to a decent standard, establishing a </w:t>
      </w:r>
      <w:r w:rsidR="003A1858" w:rsidRPr="005C72A2">
        <w:rPr>
          <w:rFonts w:ascii="Arial" w:hAnsi="Arial" w:cs="Arial"/>
          <w:sz w:val="24"/>
          <w:szCs w:val="24"/>
        </w:rPr>
        <w:t>10-year</w:t>
      </w:r>
      <w:r w:rsidRPr="005C72A2">
        <w:rPr>
          <w:rFonts w:ascii="Arial" w:hAnsi="Arial" w:cs="Arial"/>
          <w:sz w:val="24"/>
          <w:szCs w:val="24"/>
        </w:rPr>
        <w:t xml:space="preserve"> target and an interim target to: </w:t>
      </w:r>
    </w:p>
    <w:p w14:paraId="1D287B9B" w14:textId="77777777" w:rsidR="0008673B" w:rsidRDefault="0008673B" w:rsidP="0008673B">
      <w:pPr>
        <w:pStyle w:val="ListParagraph"/>
        <w:rPr>
          <w:rFonts w:ascii="Arial" w:hAnsi="Arial" w:cs="Arial"/>
          <w:sz w:val="24"/>
          <w:szCs w:val="24"/>
        </w:rPr>
      </w:pPr>
    </w:p>
    <w:p w14:paraId="1F2B626A" w14:textId="49A2578E" w:rsidR="002C1C35" w:rsidRPr="0008673B" w:rsidRDefault="002C1C35" w:rsidP="0008673B">
      <w:pPr>
        <w:pStyle w:val="NoSpacing"/>
        <w:ind w:left="792"/>
        <w:rPr>
          <w:rFonts w:ascii="Arial" w:hAnsi="Arial" w:cs="Arial"/>
          <w:b/>
          <w:bCs/>
          <w:sz w:val="24"/>
          <w:szCs w:val="24"/>
        </w:rPr>
      </w:pPr>
      <w:r w:rsidRPr="0008673B">
        <w:rPr>
          <w:rFonts w:ascii="Arial" w:hAnsi="Arial" w:cs="Arial"/>
          <w:b/>
          <w:bCs/>
          <w:sz w:val="24"/>
          <w:szCs w:val="24"/>
        </w:rPr>
        <w:t>"</w:t>
      </w:r>
      <w:proofErr w:type="gramStart"/>
      <w:r w:rsidRPr="0008673B">
        <w:rPr>
          <w:rFonts w:ascii="Arial" w:hAnsi="Arial" w:cs="Arial"/>
          <w:b/>
          <w:bCs/>
          <w:sz w:val="24"/>
          <w:szCs w:val="24"/>
        </w:rPr>
        <w:t>ensure</w:t>
      </w:r>
      <w:proofErr w:type="gramEnd"/>
      <w:r w:rsidRPr="0008673B">
        <w:rPr>
          <w:rFonts w:ascii="Arial" w:hAnsi="Arial" w:cs="Arial"/>
          <w:b/>
          <w:bCs/>
          <w:sz w:val="24"/>
          <w:szCs w:val="24"/>
        </w:rPr>
        <w:t xml:space="preserve"> that all social housing meets set standards of decency by 2010</w:t>
      </w:r>
      <w:r w:rsidR="008361CD" w:rsidRPr="0008673B">
        <w:rPr>
          <w:rFonts w:ascii="Arial" w:hAnsi="Arial" w:cs="Arial"/>
          <w:b/>
          <w:bCs/>
          <w:sz w:val="24"/>
          <w:szCs w:val="24"/>
        </w:rPr>
        <w:t>”</w:t>
      </w:r>
    </w:p>
    <w:p w14:paraId="3BE8940D" w14:textId="77777777" w:rsidR="00835437" w:rsidRPr="00563772" w:rsidRDefault="00835437" w:rsidP="00563772">
      <w:pPr>
        <w:pStyle w:val="NoSpacing"/>
        <w:rPr>
          <w:rFonts w:ascii="Arial" w:hAnsi="Arial" w:cs="Arial"/>
          <w:sz w:val="24"/>
          <w:szCs w:val="24"/>
        </w:rPr>
      </w:pPr>
      <w:bookmarkStart w:id="1" w:name="_Toc138836026"/>
    </w:p>
    <w:p w14:paraId="6D9AFF3A" w14:textId="6C33899B" w:rsidR="005C72A2" w:rsidRPr="008A390D" w:rsidRDefault="00C142B1" w:rsidP="00E728F4">
      <w:pPr>
        <w:pStyle w:val="Heading1"/>
        <w:numPr>
          <w:ilvl w:val="0"/>
          <w:numId w:val="38"/>
        </w:numPr>
        <w:rPr>
          <w:rFonts w:ascii="Arial" w:hAnsi="Arial" w:cs="Arial"/>
        </w:rPr>
      </w:pPr>
      <w:r w:rsidRPr="008A390D">
        <w:rPr>
          <w:rFonts w:ascii="Arial" w:hAnsi="Arial" w:cs="Arial"/>
        </w:rPr>
        <w:t>Scope</w:t>
      </w:r>
      <w:bookmarkEnd w:id="1"/>
    </w:p>
    <w:p w14:paraId="3980CA2A" w14:textId="77777777" w:rsidR="004523D1" w:rsidRDefault="004523D1" w:rsidP="004523D1">
      <w:pPr>
        <w:pStyle w:val="NoSpacing"/>
        <w:rPr>
          <w:rFonts w:ascii="Arial" w:hAnsi="Arial" w:cs="Arial"/>
          <w:sz w:val="24"/>
          <w:szCs w:val="24"/>
        </w:rPr>
      </w:pPr>
    </w:p>
    <w:p w14:paraId="192468F6" w14:textId="77777777" w:rsidR="005C72A2" w:rsidRDefault="00C142B1" w:rsidP="00563772">
      <w:pPr>
        <w:pStyle w:val="NoSpacing"/>
        <w:numPr>
          <w:ilvl w:val="1"/>
          <w:numId w:val="38"/>
        </w:numPr>
        <w:rPr>
          <w:rFonts w:ascii="Arial" w:hAnsi="Arial" w:cs="Arial"/>
          <w:sz w:val="24"/>
          <w:szCs w:val="24"/>
        </w:rPr>
      </w:pPr>
      <w:r w:rsidRPr="005C72A2">
        <w:rPr>
          <w:rFonts w:ascii="Arial" w:hAnsi="Arial" w:cs="Arial"/>
          <w:sz w:val="24"/>
          <w:szCs w:val="24"/>
        </w:rPr>
        <w:t xml:space="preserve">BHA must establish a policy which meets the requirements of the </w:t>
      </w:r>
      <w:r w:rsidR="00105F2C" w:rsidRPr="005C72A2">
        <w:rPr>
          <w:rFonts w:ascii="Arial" w:hAnsi="Arial" w:cs="Arial"/>
          <w:sz w:val="24"/>
          <w:szCs w:val="24"/>
        </w:rPr>
        <w:t>Decent Homes Standard</w:t>
      </w:r>
      <w:r w:rsidRPr="005C72A2">
        <w:rPr>
          <w:rFonts w:ascii="Arial" w:hAnsi="Arial" w:cs="Arial"/>
          <w:sz w:val="24"/>
          <w:szCs w:val="24"/>
        </w:rPr>
        <w:t xml:space="preserve">, which came into force in </w:t>
      </w:r>
      <w:r w:rsidR="00015342" w:rsidRPr="005C72A2">
        <w:rPr>
          <w:rFonts w:ascii="Arial" w:hAnsi="Arial" w:cs="Arial"/>
          <w:sz w:val="24"/>
          <w:szCs w:val="24"/>
        </w:rPr>
        <w:t xml:space="preserve">July 2001 and then updated in April 2002, 2004 and revised in 2006 following the introduction of the </w:t>
      </w:r>
      <w:hyperlink r:id="rId13" w:tooltip="Housing Act 2004" w:history="1">
        <w:r w:rsidR="00015342" w:rsidRPr="005C72A2">
          <w:rPr>
            <w:rStyle w:val="Hyperlink"/>
            <w:rFonts w:ascii="Arial" w:hAnsi="Arial" w:cs="Arial"/>
            <w:sz w:val="24"/>
            <w:szCs w:val="24"/>
          </w:rPr>
          <w:t>Housing Act 2004</w:t>
        </w:r>
      </w:hyperlink>
      <w:r w:rsidR="00015342" w:rsidRPr="005C72A2">
        <w:rPr>
          <w:rFonts w:ascii="Arial" w:hAnsi="Arial" w:cs="Arial"/>
          <w:sz w:val="24"/>
          <w:szCs w:val="24"/>
        </w:rPr>
        <w:t>.</w:t>
      </w:r>
      <w:r w:rsidRPr="005C72A2">
        <w:rPr>
          <w:rFonts w:ascii="Arial" w:hAnsi="Arial" w:cs="Arial"/>
          <w:sz w:val="24"/>
          <w:szCs w:val="24"/>
        </w:rPr>
        <w:t xml:space="preserve"> In addition to this, the policy must provide assurance to BHA that measures are in place to </w:t>
      </w:r>
      <w:r w:rsidR="00105F2C" w:rsidRPr="005C72A2">
        <w:rPr>
          <w:rFonts w:ascii="Arial" w:hAnsi="Arial" w:cs="Arial"/>
          <w:sz w:val="24"/>
          <w:szCs w:val="24"/>
        </w:rPr>
        <w:t>ensure all properties meet the required standard</w:t>
      </w:r>
      <w:r w:rsidRPr="005C72A2">
        <w:rPr>
          <w:rFonts w:ascii="Arial" w:hAnsi="Arial" w:cs="Arial"/>
          <w:sz w:val="24"/>
          <w:szCs w:val="24"/>
        </w:rPr>
        <w:t>.</w:t>
      </w:r>
    </w:p>
    <w:p w14:paraId="37737665" w14:textId="77777777" w:rsidR="004523D1" w:rsidRDefault="004523D1" w:rsidP="004523D1">
      <w:pPr>
        <w:pStyle w:val="NoSpacing"/>
        <w:rPr>
          <w:rFonts w:ascii="Arial" w:hAnsi="Arial" w:cs="Arial"/>
          <w:sz w:val="24"/>
          <w:szCs w:val="24"/>
        </w:rPr>
      </w:pPr>
    </w:p>
    <w:p w14:paraId="2AA3AC48" w14:textId="77777777" w:rsidR="005C72A2" w:rsidRDefault="005C72A2" w:rsidP="00563772">
      <w:pPr>
        <w:pStyle w:val="NoSpacing"/>
        <w:numPr>
          <w:ilvl w:val="1"/>
          <w:numId w:val="38"/>
        </w:numPr>
        <w:rPr>
          <w:rFonts w:ascii="Arial" w:hAnsi="Arial" w:cs="Arial"/>
          <w:sz w:val="24"/>
          <w:szCs w:val="24"/>
        </w:rPr>
      </w:pPr>
      <w:r w:rsidRPr="005C72A2">
        <w:rPr>
          <w:rFonts w:ascii="Arial" w:hAnsi="Arial" w:cs="Arial"/>
          <w:sz w:val="24"/>
          <w:szCs w:val="24"/>
        </w:rPr>
        <w:t xml:space="preserve">BHA </w:t>
      </w:r>
      <w:r w:rsidR="00C142B1" w:rsidRPr="005C72A2">
        <w:rPr>
          <w:rFonts w:ascii="Arial" w:hAnsi="Arial" w:cs="Arial"/>
          <w:sz w:val="24"/>
          <w:szCs w:val="24"/>
        </w:rPr>
        <w:t xml:space="preserve">must also ensure that compliance with </w:t>
      </w:r>
      <w:r w:rsidR="00522CF6" w:rsidRPr="005C72A2">
        <w:rPr>
          <w:rFonts w:ascii="Arial" w:hAnsi="Arial" w:cs="Arial"/>
          <w:sz w:val="24"/>
          <w:szCs w:val="24"/>
        </w:rPr>
        <w:t>decent homes</w:t>
      </w:r>
      <w:r w:rsidR="00C142B1" w:rsidRPr="005C72A2">
        <w:rPr>
          <w:rFonts w:ascii="Arial" w:hAnsi="Arial" w:cs="Arial"/>
          <w:sz w:val="24"/>
          <w:szCs w:val="24"/>
        </w:rPr>
        <w:t xml:space="preserve"> legislation is formally reported at </w:t>
      </w:r>
      <w:r w:rsidR="00416B8E" w:rsidRPr="005C72A2">
        <w:rPr>
          <w:rFonts w:ascii="Arial" w:hAnsi="Arial" w:cs="Arial"/>
          <w:sz w:val="24"/>
          <w:szCs w:val="24"/>
        </w:rPr>
        <w:t>DMT</w:t>
      </w:r>
      <w:r w:rsidR="00C142B1" w:rsidRPr="005C72A2">
        <w:rPr>
          <w:rFonts w:ascii="Arial" w:hAnsi="Arial" w:cs="Arial"/>
          <w:sz w:val="24"/>
          <w:szCs w:val="24"/>
        </w:rPr>
        <w:t xml:space="preserve"> and Board level, including the details of any non-compliance and planned corrective actions.</w:t>
      </w:r>
    </w:p>
    <w:p w14:paraId="6E25DD51" w14:textId="77777777" w:rsidR="004523D1" w:rsidRDefault="004523D1" w:rsidP="004523D1">
      <w:pPr>
        <w:pStyle w:val="NoSpacing"/>
        <w:rPr>
          <w:rFonts w:ascii="Arial" w:hAnsi="Arial" w:cs="Arial"/>
          <w:sz w:val="24"/>
          <w:szCs w:val="24"/>
        </w:rPr>
      </w:pPr>
    </w:p>
    <w:p w14:paraId="38674251" w14:textId="77777777" w:rsidR="005C72A2" w:rsidRDefault="00C142B1" w:rsidP="00563772">
      <w:pPr>
        <w:pStyle w:val="NoSpacing"/>
        <w:numPr>
          <w:ilvl w:val="1"/>
          <w:numId w:val="38"/>
        </w:numPr>
        <w:rPr>
          <w:rFonts w:ascii="Arial" w:hAnsi="Arial" w:cs="Arial"/>
          <w:sz w:val="24"/>
          <w:szCs w:val="24"/>
        </w:rPr>
      </w:pPr>
      <w:r w:rsidRPr="005C72A2">
        <w:rPr>
          <w:rFonts w:ascii="Arial" w:hAnsi="Arial" w:cs="Arial"/>
          <w:sz w:val="24"/>
          <w:szCs w:val="24"/>
        </w:rPr>
        <w:t xml:space="preserve">The policy is relevant to all BHA </w:t>
      </w:r>
      <w:r w:rsidR="00F46582" w:rsidRPr="005C72A2">
        <w:rPr>
          <w:rFonts w:ascii="Arial" w:hAnsi="Arial" w:cs="Arial"/>
          <w:sz w:val="24"/>
          <w:szCs w:val="24"/>
        </w:rPr>
        <w:t>colle</w:t>
      </w:r>
      <w:r w:rsidR="000947A3" w:rsidRPr="005C72A2">
        <w:rPr>
          <w:rFonts w:ascii="Arial" w:hAnsi="Arial" w:cs="Arial"/>
          <w:sz w:val="24"/>
          <w:szCs w:val="24"/>
        </w:rPr>
        <w:t>agues</w:t>
      </w:r>
      <w:r w:rsidRPr="005C72A2">
        <w:rPr>
          <w:rFonts w:ascii="Arial" w:hAnsi="Arial" w:cs="Arial"/>
          <w:sz w:val="24"/>
          <w:szCs w:val="24"/>
        </w:rPr>
        <w:t xml:space="preserve">, </w:t>
      </w:r>
      <w:r w:rsidR="005F620D" w:rsidRPr="005C72A2">
        <w:rPr>
          <w:rFonts w:ascii="Arial" w:hAnsi="Arial" w:cs="Arial"/>
          <w:sz w:val="24"/>
          <w:szCs w:val="24"/>
        </w:rPr>
        <w:t>customer</w:t>
      </w:r>
      <w:r w:rsidRPr="005C72A2">
        <w:rPr>
          <w:rFonts w:ascii="Arial" w:hAnsi="Arial" w:cs="Arial"/>
          <w:sz w:val="24"/>
          <w:szCs w:val="24"/>
        </w:rPr>
        <w:t>s, contractors and other persons or other stakeholders who may work on, occupy, visit, or use its premises, or who may be affected by its activities or services.</w:t>
      </w:r>
    </w:p>
    <w:p w14:paraId="3D4467E9" w14:textId="77777777" w:rsidR="004523D1" w:rsidRDefault="004523D1" w:rsidP="004523D1">
      <w:pPr>
        <w:pStyle w:val="NoSpacing"/>
        <w:rPr>
          <w:rFonts w:ascii="Arial" w:hAnsi="Arial" w:cs="Arial"/>
          <w:sz w:val="24"/>
          <w:szCs w:val="24"/>
        </w:rPr>
      </w:pPr>
    </w:p>
    <w:p w14:paraId="254F7071" w14:textId="444F7C7B" w:rsidR="00252965" w:rsidRPr="005C72A2" w:rsidRDefault="00C142B1" w:rsidP="00563772">
      <w:pPr>
        <w:pStyle w:val="NoSpacing"/>
        <w:numPr>
          <w:ilvl w:val="1"/>
          <w:numId w:val="38"/>
        </w:numPr>
        <w:rPr>
          <w:rFonts w:ascii="Arial" w:hAnsi="Arial" w:cs="Arial"/>
          <w:sz w:val="24"/>
          <w:szCs w:val="24"/>
        </w:rPr>
      </w:pPr>
      <w:r w:rsidRPr="005C72A2">
        <w:rPr>
          <w:rFonts w:ascii="Arial" w:hAnsi="Arial" w:cs="Arial"/>
          <w:sz w:val="24"/>
          <w:szCs w:val="24"/>
        </w:rPr>
        <w:t xml:space="preserve">It should be used by all to ensure they understand the obligations placed upon BHA to maintain a </w:t>
      </w:r>
      <w:r w:rsidR="0068472F" w:rsidRPr="005C72A2">
        <w:rPr>
          <w:rFonts w:ascii="Arial" w:hAnsi="Arial" w:cs="Arial"/>
          <w:sz w:val="24"/>
          <w:szCs w:val="24"/>
        </w:rPr>
        <w:t>‘</w:t>
      </w:r>
      <w:r w:rsidR="00522CF6" w:rsidRPr="005C72A2">
        <w:rPr>
          <w:rFonts w:ascii="Arial" w:hAnsi="Arial" w:cs="Arial"/>
          <w:sz w:val="24"/>
          <w:szCs w:val="24"/>
        </w:rPr>
        <w:t>d</w:t>
      </w:r>
      <w:r w:rsidR="0068472F" w:rsidRPr="005C72A2">
        <w:rPr>
          <w:rFonts w:ascii="Arial" w:hAnsi="Arial" w:cs="Arial"/>
          <w:sz w:val="24"/>
          <w:szCs w:val="24"/>
        </w:rPr>
        <w:t xml:space="preserve">ecent </w:t>
      </w:r>
      <w:r w:rsidR="00522CF6" w:rsidRPr="005C72A2">
        <w:rPr>
          <w:rFonts w:ascii="Arial" w:hAnsi="Arial" w:cs="Arial"/>
          <w:sz w:val="24"/>
          <w:szCs w:val="24"/>
        </w:rPr>
        <w:t>h</w:t>
      </w:r>
      <w:r w:rsidR="0068472F" w:rsidRPr="005C72A2">
        <w:rPr>
          <w:rFonts w:ascii="Arial" w:hAnsi="Arial" w:cs="Arial"/>
          <w:sz w:val="24"/>
          <w:szCs w:val="24"/>
        </w:rPr>
        <w:t>ome’</w:t>
      </w:r>
      <w:r w:rsidRPr="005C72A2">
        <w:rPr>
          <w:rFonts w:ascii="Arial" w:hAnsi="Arial" w:cs="Arial"/>
          <w:sz w:val="24"/>
          <w:szCs w:val="24"/>
        </w:rPr>
        <w:t xml:space="preserve"> for </w:t>
      </w:r>
      <w:r w:rsidR="005F620D" w:rsidRPr="005C72A2">
        <w:rPr>
          <w:rFonts w:ascii="Arial" w:hAnsi="Arial" w:cs="Arial"/>
          <w:sz w:val="24"/>
          <w:szCs w:val="24"/>
        </w:rPr>
        <w:t>customer</w:t>
      </w:r>
      <w:r w:rsidRPr="005C72A2">
        <w:rPr>
          <w:rFonts w:ascii="Arial" w:hAnsi="Arial" w:cs="Arial"/>
          <w:sz w:val="24"/>
          <w:szCs w:val="24"/>
        </w:rPr>
        <w:t>s</w:t>
      </w:r>
      <w:r w:rsidR="00522CF6" w:rsidRPr="005C72A2">
        <w:rPr>
          <w:rFonts w:ascii="Arial" w:hAnsi="Arial" w:cs="Arial"/>
          <w:sz w:val="24"/>
          <w:szCs w:val="24"/>
        </w:rPr>
        <w:t>.</w:t>
      </w:r>
      <w:r w:rsidRPr="005C72A2">
        <w:rPr>
          <w:rFonts w:ascii="Arial" w:hAnsi="Arial" w:cs="Arial"/>
          <w:sz w:val="24"/>
          <w:szCs w:val="24"/>
        </w:rPr>
        <w:t xml:space="preserve"> </w:t>
      </w:r>
    </w:p>
    <w:p w14:paraId="1B84406F" w14:textId="77777777" w:rsidR="00252965" w:rsidRPr="00563772" w:rsidRDefault="00252965" w:rsidP="00563772">
      <w:pPr>
        <w:pStyle w:val="NoSpacing"/>
        <w:rPr>
          <w:rFonts w:ascii="Arial" w:hAnsi="Arial" w:cs="Arial"/>
          <w:sz w:val="24"/>
          <w:szCs w:val="24"/>
          <w:highlight w:val="yellow"/>
        </w:rPr>
      </w:pPr>
    </w:p>
    <w:p w14:paraId="0AB1E416" w14:textId="02BF9C9A" w:rsidR="005C72A2" w:rsidRPr="008A390D" w:rsidRDefault="00C142B1" w:rsidP="00E728F4">
      <w:pPr>
        <w:pStyle w:val="Heading1"/>
        <w:numPr>
          <w:ilvl w:val="0"/>
          <w:numId w:val="38"/>
        </w:numPr>
        <w:rPr>
          <w:rFonts w:ascii="Arial" w:hAnsi="Arial" w:cs="Arial"/>
        </w:rPr>
      </w:pPr>
      <w:bookmarkStart w:id="2" w:name="_Toc138836027"/>
      <w:r w:rsidRPr="008A390D">
        <w:rPr>
          <w:rFonts w:ascii="Arial" w:hAnsi="Arial" w:cs="Arial"/>
        </w:rPr>
        <w:t>Regulatory Standards, Legislation and Codes of Practice</w:t>
      </w:r>
      <w:bookmarkEnd w:id="2"/>
    </w:p>
    <w:p w14:paraId="5D1CF1C8" w14:textId="77777777" w:rsidR="004523D1" w:rsidRDefault="004523D1" w:rsidP="004523D1">
      <w:pPr>
        <w:pStyle w:val="NoSpacing"/>
        <w:rPr>
          <w:rFonts w:ascii="Arial" w:hAnsi="Arial" w:cs="Arial"/>
          <w:sz w:val="24"/>
          <w:szCs w:val="24"/>
        </w:rPr>
      </w:pPr>
    </w:p>
    <w:p w14:paraId="204EFC7B" w14:textId="40AD64C1" w:rsidR="004523D1" w:rsidRPr="004523D1" w:rsidRDefault="0074191A" w:rsidP="004523D1">
      <w:pPr>
        <w:pStyle w:val="NoSpacing"/>
        <w:numPr>
          <w:ilvl w:val="1"/>
          <w:numId w:val="38"/>
        </w:numPr>
        <w:rPr>
          <w:rFonts w:ascii="Arial" w:hAnsi="Arial" w:cs="Arial"/>
          <w:sz w:val="24"/>
          <w:szCs w:val="24"/>
        </w:rPr>
      </w:pPr>
      <w:r w:rsidRPr="005C72A2">
        <w:rPr>
          <w:rFonts w:ascii="Arial" w:hAnsi="Arial" w:cs="Arial"/>
          <w:sz w:val="24"/>
          <w:szCs w:val="24"/>
        </w:rPr>
        <w:t>Housing Act 2004</w:t>
      </w:r>
    </w:p>
    <w:p w14:paraId="10755E28" w14:textId="77777777" w:rsidR="005C72A2" w:rsidRDefault="64B910F4" w:rsidP="00563772">
      <w:pPr>
        <w:pStyle w:val="NoSpacing"/>
        <w:numPr>
          <w:ilvl w:val="1"/>
          <w:numId w:val="38"/>
        </w:numPr>
        <w:rPr>
          <w:rFonts w:ascii="Arial" w:hAnsi="Arial" w:cs="Arial"/>
          <w:sz w:val="24"/>
          <w:szCs w:val="24"/>
        </w:rPr>
      </w:pPr>
      <w:r w:rsidRPr="005C72A2">
        <w:rPr>
          <w:rFonts w:ascii="Arial" w:hAnsi="Arial" w:cs="Arial"/>
          <w:sz w:val="24"/>
          <w:szCs w:val="24"/>
        </w:rPr>
        <w:t>A Decent Home: Definition and guidance for implementation 2006</w:t>
      </w:r>
    </w:p>
    <w:p w14:paraId="103B5723" w14:textId="77777777" w:rsidR="005C72A2" w:rsidRDefault="008D05D7" w:rsidP="00563772">
      <w:pPr>
        <w:pStyle w:val="NoSpacing"/>
        <w:numPr>
          <w:ilvl w:val="1"/>
          <w:numId w:val="38"/>
        </w:numPr>
        <w:rPr>
          <w:rFonts w:ascii="Arial" w:hAnsi="Arial" w:cs="Arial"/>
          <w:sz w:val="24"/>
          <w:szCs w:val="24"/>
        </w:rPr>
      </w:pPr>
      <w:r w:rsidRPr="005C72A2">
        <w:rPr>
          <w:rFonts w:ascii="Arial" w:hAnsi="Arial" w:cs="Arial"/>
          <w:sz w:val="24"/>
          <w:szCs w:val="24"/>
        </w:rPr>
        <w:t>Housing Health and Safety Rating System. Guidance for Landlords and Property Related Professionals</w:t>
      </w:r>
      <w:r w:rsidR="00641DB6" w:rsidRPr="005C72A2">
        <w:rPr>
          <w:rFonts w:ascii="Arial" w:hAnsi="Arial" w:cs="Arial"/>
          <w:sz w:val="24"/>
          <w:szCs w:val="24"/>
        </w:rPr>
        <w:t xml:space="preserve"> 2006</w:t>
      </w:r>
    </w:p>
    <w:p w14:paraId="72E67145" w14:textId="77777777" w:rsidR="005C72A2" w:rsidRDefault="008D05D7" w:rsidP="00563772">
      <w:pPr>
        <w:pStyle w:val="NoSpacing"/>
        <w:numPr>
          <w:ilvl w:val="1"/>
          <w:numId w:val="38"/>
        </w:numPr>
        <w:rPr>
          <w:rFonts w:ascii="Arial" w:hAnsi="Arial" w:cs="Arial"/>
          <w:sz w:val="24"/>
          <w:szCs w:val="24"/>
        </w:rPr>
      </w:pPr>
      <w:r w:rsidRPr="005C72A2">
        <w:rPr>
          <w:rFonts w:ascii="Arial" w:hAnsi="Arial" w:cs="Arial"/>
          <w:sz w:val="24"/>
          <w:szCs w:val="24"/>
        </w:rPr>
        <w:t>Homes (Fitness for Human Habitation) Act 2018</w:t>
      </w:r>
    </w:p>
    <w:p w14:paraId="5495977C" w14:textId="77777777" w:rsidR="005C72A2" w:rsidRDefault="005C3E60" w:rsidP="00563772">
      <w:pPr>
        <w:pStyle w:val="NoSpacing"/>
        <w:numPr>
          <w:ilvl w:val="1"/>
          <w:numId w:val="38"/>
        </w:numPr>
        <w:rPr>
          <w:rFonts w:ascii="Arial" w:hAnsi="Arial" w:cs="Arial"/>
          <w:sz w:val="24"/>
          <w:szCs w:val="24"/>
        </w:rPr>
      </w:pPr>
      <w:r w:rsidRPr="005C72A2">
        <w:rPr>
          <w:rFonts w:ascii="Arial" w:hAnsi="Arial" w:cs="Arial"/>
          <w:sz w:val="24"/>
          <w:szCs w:val="24"/>
        </w:rPr>
        <w:lastRenderedPageBreak/>
        <w:t xml:space="preserve">Tenant Satisfaction Measures </w:t>
      </w:r>
      <w:r w:rsidR="00CA0D2A" w:rsidRPr="005C72A2">
        <w:rPr>
          <w:rFonts w:ascii="Arial" w:hAnsi="Arial" w:cs="Arial"/>
          <w:sz w:val="24"/>
          <w:szCs w:val="24"/>
        </w:rPr>
        <w:t>(TSM’s)</w:t>
      </w:r>
      <w:r w:rsidR="007D53A9" w:rsidRPr="005C72A2">
        <w:rPr>
          <w:rFonts w:ascii="Arial" w:hAnsi="Arial" w:cs="Arial"/>
          <w:sz w:val="24"/>
          <w:szCs w:val="24"/>
        </w:rPr>
        <w:t xml:space="preserve"> 2023</w:t>
      </w:r>
    </w:p>
    <w:p w14:paraId="588BDF7A" w14:textId="632D1BEF" w:rsidR="003E3244" w:rsidRPr="005C72A2" w:rsidRDefault="003E3244" w:rsidP="00563772">
      <w:pPr>
        <w:pStyle w:val="NoSpacing"/>
        <w:numPr>
          <w:ilvl w:val="1"/>
          <w:numId w:val="38"/>
        </w:numPr>
        <w:rPr>
          <w:rFonts w:ascii="Arial" w:hAnsi="Arial" w:cs="Arial"/>
          <w:sz w:val="24"/>
          <w:szCs w:val="24"/>
        </w:rPr>
      </w:pPr>
      <w:r w:rsidRPr="005C72A2">
        <w:rPr>
          <w:rFonts w:ascii="Arial" w:hAnsi="Arial" w:cs="Arial"/>
          <w:sz w:val="24"/>
          <w:szCs w:val="24"/>
        </w:rPr>
        <w:t>Consumer Standards</w:t>
      </w:r>
      <w:r w:rsidR="007D53A9" w:rsidRPr="005C72A2">
        <w:rPr>
          <w:rFonts w:ascii="Arial" w:hAnsi="Arial" w:cs="Arial"/>
          <w:sz w:val="24"/>
          <w:szCs w:val="24"/>
        </w:rPr>
        <w:t xml:space="preserve"> </w:t>
      </w:r>
      <w:r w:rsidR="00F61BAF" w:rsidRPr="005C72A2">
        <w:rPr>
          <w:rFonts w:ascii="Arial" w:hAnsi="Arial" w:cs="Arial"/>
          <w:sz w:val="24"/>
          <w:szCs w:val="24"/>
        </w:rPr>
        <w:t>- Safety</w:t>
      </w:r>
      <w:r w:rsidRPr="005C72A2">
        <w:rPr>
          <w:rFonts w:ascii="Arial" w:hAnsi="Arial" w:cs="Arial"/>
          <w:sz w:val="24"/>
          <w:szCs w:val="24"/>
        </w:rPr>
        <w:t xml:space="preserve"> and Quality Standard 2024</w:t>
      </w:r>
    </w:p>
    <w:p w14:paraId="77787AC7" w14:textId="77777777" w:rsidR="00FC3528" w:rsidRPr="00563772" w:rsidRDefault="00FC3528" w:rsidP="00563772">
      <w:pPr>
        <w:pStyle w:val="NoSpacing"/>
        <w:rPr>
          <w:rFonts w:ascii="Arial" w:hAnsi="Arial" w:cs="Arial"/>
          <w:sz w:val="24"/>
          <w:szCs w:val="24"/>
        </w:rPr>
      </w:pPr>
    </w:p>
    <w:p w14:paraId="3F033DEA" w14:textId="79AA3521" w:rsidR="005C72A2" w:rsidRPr="008A390D" w:rsidRDefault="00C142B1" w:rsidP="00E728F4">
      <w:pPr>
        <w:pStyle w:val="Heading1"/>
        <w:numPr>
          <w:ilvl w:val="0"/>
          <w:numId w:val="38"/>
        </w:numPr>
        <w:rPr>
          <w:rFonts w:ascii="Arial" w:hAnsi="Arial" w:cs="Arial"/>
        </w:rPr>
      </w:pPr>
      <w:bookmarkStart w:id="3" w:name="_Toc138836028"/>
      <w:r w:rsidRPr="008A390D">
        <w:rPr>
          <w:rFonts w:ascii="Arial" w:hAnsi="Arial" w:cs="Arial"/>
        </w:rPr>
        <w:t>Obligations</w:t>
      </w:r>
      <w:bookmarkEnd w:id="3"/>
    </w:p>
    <w:p w14:paraId="1193CE56" w14:textId="77777777" w:rsidR="004523D1" w:rsidRDefault="004523D1" w:rsidP="004523D1">
      <w:pPr>
        <w:pStyle w:val="NoSpacing"/>
        <w:rPr>
          <w:rFonts w:ascii="Arial" w:hAnsi="Arial" w:cs="Arial"/>
          <w:sz w:val="24"/>
          <w:szCs w:val="24"/>
        </w:rPr>
      </w:pPr>
    </w:p>
    <w:p w14:paraId="1EF75AA3" w14:textId="6E5F70E9" w:rsidR="005C72A2" w:rsidRDefault="00C142B1" w:rsidP="00563772">
      <w:pPr>
        <w:pStyle w:val="NoSpacing"/>
        <w:numPr>
          <w:ilvl w:val="1"/>
          <w:numId w:val="38"/>
        </w:numPr>
        <w:rPr>
          <w:rFonts w:ascii="Arial" w:hAnsi="Arial" w:cs="Arial"/>
          <w:sz w:val="24"/>
          <w:szCs w:val="24"/>
        </w:rPr>
      </w:pPr>
      <w:r w:rsidRPr="005C72A2">
        <w:rPr>
          <w:rFonts w:ascii="Arial" w:hAnsi="Arial" w:cs="Arial"/>
          <w:sz w:val="24"/>
          <w:szCs w:val="24"/>
        </w:rPr>
        <w:t xml:space="preserve">The </w:t>
      </w:r>
      <w:r w:rsidR="005B78D3" w:rsidRPr="005C72A2">
        <w:rPr>
          <w:rFonts w:ascii="Arial" w:hAnsi="Arial" w:cs="Arial"/>
          <w:sz w:val="24"/>
          <w:szCs w:val="24"/>
        </w:rPr>
        <w:t>Operational Repairs</w:t>
      </w:r>
      <w:r w:rsidR="00A21603" w:rsidRPr="005C72A2">
        <w:rPr>
          <w:rFonts w:ascii="Arial" w:hAnsi="Arial" w:cs="Arial"/>
          <w:sz w:val="24"/>
          <w:szCs w:val="24"/>
        </w:rPr>
        <w:t xml:space="preserve"> Manager</w:t>
      </w:r>
      <w:r w:rsidR="004523D1">
        <w:rPr>
          <w:rFonts w:ascii="Arial" w:hAnsi="Arial" w:cs="Arial"/>
          <w:sz w:val="24"/>
          <w:szCs w:val="24"/>
        </w:rPr>
        <w:t xml:space="preserve"> </w:t>
      </w:r>
      <w:r w:rsidRPr="005C72A2">
        <w:rPr>
          <w:rFonts w:ascii="Arial" w:hAnsi="Arial" w:cs="Arial"/>
          <w:sz w:val="24"/>
          <w:szCs w:val="24"/>
        </w:rPr>
        <w:t xml:space="preserve">(BHA) must implement all necessary </w:t>
      </w:r>
      <w:r w:rsidR="00D1580D" w:rsidRPr="005C72A2">
        <w:rPr>
          <w:rFonts w:ascii="Arial" w:hAnsi="Arial" w:cs="Arial"/>
          <w:sz w:val="24"/>
          <w:szCs w:val="24"/>
        </w:rPr>
        <w:t>improvements to meet the decent homes standard</w:t>
      </w:r>
      <w:r w:rsidRPr="005C72A2">
        <w:rPr>
          <w:rFonts w:ascii="Arial" w:hAnsi="Arial" w:cs="Arial"/>
          <w:sz w:val="24"/>
          <w:szCs w:val="24"/>
        </w:rPr>
        <w:t>.</w:t>
      </w:r>
    </w:p>
    <w:p w14:paraId="46B3EB38" w14:textId="77777777" w:rsidR="004523D1" w:rsidRDefault="004523D1" w:rsidP="004523D1">
      <w:pPr>
        <w:pStyle w:val="NoSpacing"/>
        <w:rPr>
          <w:rFonts w:ascii="Arial" w:hAnsi="Arial" w:cs="Arial"/>
          <w:sz w:val="24"/>
          <w:szCs w:val="24"/>
        </w:rPr>
      </w:pPr>
    </w:p>
    <w:p w14:paraId="3BAC36A9" w14:textId="2F991640" w:rsidR="00252965" w:rsidRPr="005C72A2" w:rsidRDefault="00C142B1" w:rsidP="00563772">
      <w:pPr>
        <w:pStyle w:val="NoSpacing"/>
        <w:numPr>
          <w:ilvl w:val="1"/>
          <w:numId w:val="38"/>
        </w:numPr>
        <w:rPr>
          <w:rFonts w:ascii="Arial" w:hAnsi="Arial" w:cs="Arial"/>
          <w:sz w:val="24"/>
          <w:szCs w:val="24"/>
        </w:rPr>
      </w:pPr>
      <w:r w:rsidRPr="005C72A2">
        <w:rPr>
          <w:rFonts w:ascii="Arial" w:hAnsi="Arial" w:cs="Arial"/>
          <w:sz w:val="24"/>
          <w:szCs w:val="24"/>
        </w:rPr>
        <w:t xml:space="preserve">The </w:t>
      </w:r>
      <w:r w:rsidR="005B78D3" w:rsidRPr="005C72A2">
        <w:rPr>
          <w:rFonts w:ascii="Arial" w:hAnsi="Arial" w:cs="Arial"/>
          <w:sz w:val="24"/>
          <w:szCs w:val="24"/>
        </w:rPr>
        <w:t>Operational Repairs</w:t>
      </w:r>
      <w:r w:rsidR="00A21603" w:rsidRPr="005C72A2">
        <w:rPr>
          <w:rFonts w:ascii="Arial" w:hAnsi="Arial" w:cs="Arial"/>
          <w:sz w:val="24"/>
          <w:szCs w:val="24"/>
        </w:rPr>
        <w:t xml:space="preserve"> Manager</w:t>
      </w:r>
      <w:r w:rsidRPr="005C72A2">
        <w:rPr>
          <w:rFonts w:ascii="Arial" w:hAnsi="Arial" w:cs="Arial"/>
          <w:sz w:val="24"/>
          <w:szCs w:val="24"/>
        </w:rPr>
        <w:t xml:space="preserve"> (BHA) must put in place a suitable system of maintenance and appoint competent persons to implement any procedures that have been adopted.</w:t>
      </w:r>
    </w:p>
    <w:p w14:paraId="6C689AF0" w14:textId="77777777" w:rsidR="00D1580D" w:rsidRPr="00563772" w:rsidRDefault="00D1580D" w:rsidP="00563772">
      <w:pPr>
        <w:pStyle w:val="NoSpacing"/>
        <w:rPr>
          <w:rFonts w:ascii="Arial" w:hAnsi="Arial" w:cs="Arial"/>
          <w:sz w:val="24"/>
          <w:szCs w:val="24"/>
          <w:highlight w:val="yellow"/>
        </w:rPr>
      </w:pPr>
    </w:p>
    <w:p w14:paraId="5CDAE651" w14:textId="65605014" w:rsidR="005C72A2" w:rsidRPr="008A390D" w:rsidRDefault="00C142B1" w:rsidP="00E728F4">
      <w:pPr>
        <w:pStyle w:val="Heading1"/>
        <w:numPr>
          <w:ilvl w:val="0"/>
          <w:numId w:val="38"/>
        </w:numPr>
        <w:rPr>
          <w:rFonts w:ascii="Arial" w:hAnsi="Arial" w:cs="Arial"/>
        </w:rPr>
      </w:pPr>
      <w:bookmarkStart w:id="4" w:name="_Toc138836029"/>
      <w:r w:rsidRPr="008A390D">
        <w:rPr>
          <w:rFonts w:ascii="Arial" w:hAnsi="Arial" w:cs="Arial"/>
        </w:rPr>
        <w:t>Statement of Intent</w:t>
      </w:r>
      <w:bookmarkEnd w:id="4"/>
    </w:p>
    <w:p w14:paraId="47293595" w14:textId="77777777" w:rsidR="004523D1" w:rsidRDefault="004523D1" w:rsidP="004523D1">
      <w:pPr>
        <w:pStyle w:val="NoSpacing"/>
        <w:rPr>
          <w:rFonts w:ascii="Arial" w:hAnsi="Arial" w:cs="Arial"/>
          <w:sz w:val="24"/>
          <w:szCs w:val="24"/>
        </w:rPr>
      </w:pPr>
    </w:p>
    <w:p w14:paraId="3F5E41A6" w14:textId="77777777" w:rsidR="005C72A2" w:rsidRDefault="00C142B1" w:rsidP="00563772">
      <w:pPr>
        <w:pStyle w:val="NoSpacing"/>
        <w:numPr>
          <w:ilvl w:val="1"/>
          <w:numId w:val="38"/>
        </w:numPr>
        <w:rPr>
          <w:rFonts w:ascii="Arial" w:hAnsi="Arial" w:cs="Arial"/>
          <w:sz w:val="24"/>
          <w:szCs w:val="24"/>
        </w:rPr>
      </w:pPr>
      <w:r w:rsidRPr="005C72A2">
        <w:rPr>
          <w:rFonts w:ascii="Arial" w:hAnsi="Arial" w:cs="Arial"/>
          <w:sz w:val="24"/>
          <w:szCs w:val="24"/>
        </w:rPr>
        <w:t xml:space="preserve">BHA will hold accurate records against each property it owns or manages setting out the </w:t>
      </w:r>
      <w:r w:rsidR="00F57A03" w:rsidRPr="005C72A2">
        <w:rPr>
          <w:rFonts w:ascii="Arial" w:hAnsi="Arial" w:cs="Arial"/>
          <w:sz w:val="24"/>
          <w:szCs w:val="24"/>
        </w:rPr>
        <w:t>d</w:t>
      </w:r>
      <w:r w:rsidR="008503E5" w:rsidRPr="005C72A2">
        <w:rPr>
          <w:rFonts w:ascii="Arial" w:hAnsi="Arial" w:cs="Arial"/>
          <w:sz w:val="24"/>
          <w:szCs w:val="24"/>
        </w:rPr>
        <w:t xml:space="preserve">ecent </w:t>
      </w:r>
      <w:r w:rsidR="00F57A03" w:rsidRPr="005C72A2">
        <w:rPr>
          <w:rFonts w:ascii="Arial" w:hAnsi="Arial" w:cs="Arial"/>
          <w:sz w:val="24"/>
          <w:szCs w:val="24"/>
        </w:rPr>
        <w:t>h</w:t>
      </w:r>
      <w:r w:rsidR="008503E5" w:rsidRPr="005C72A2">
        <w:rPr>
          <w:rFonts w:ascii="Arial" w:hAnsi="Arial" w:cs="Arial"/>
          <w:sz w:val="24"/>
          <w:szCs w:val="24"/>
        </w:rPr>
        <w:t xml:space="preserve">omes </w:t>
      </w:r>
      <w:r w:rsidR="00F57A03" w:rsidRPr="005C72A2">
        <w:rPr>
          <w:rFonts w:ascii="Arial" w:hAnsi="Arial" w:cs="Arial"/>
          <w:sz w:val="24"/>
          <w:szCs w:val="24"/>
        </w:rPr>
        <w:t>position</w:t>
      </w:r>
      <w:r w:rsidRPr="005C72A2">
        <w:rPr>
          <w:rFonts w:ascii="Arial" w:hAnsi="Arial" w:cs="Arial"/>
          <w:sz w:val="24"/>
          <w:szCs w:val="24"/>
        </w:rPr>
        <w:t>.</w:t>
      </w:r>
    </w:p>
    <w:p w14:paraId="039F0EBD" w14:textId="77777777" w:rsidR="004523D1" w:rsidRDefault="004523D1" w:rsidP="004523D1">
      <w:pPr>
        <w:pStyle w:val="NoSpacing"/>
        <w:rPr>
          <w:rFonts w:ascii="Arial" w:hAnsi="Arial" w:cs="Arial"/>
          <w:sz w:val="24"/>
          <w:szCs w:val="24"/>
        </w:rPr>
      </w:pPr>
    </w:p>
    <w:p w14:paraId="5531B8A1" w14:textId="77777777" w:rsidR="005C72A2" w:rsidRDefault="00C142B1" w:rsidP="00563772">
      <w:pPr>
        <w:pStyle w:val="NoSpacing"/>
        <w:numPr>
          <w:ilvl w:val="1"/>
          <w:numId w:val="38"/>
        </w:numPr>
        <w:rPr>
          <w:rFonts w:ascii="Arial" w:hAnsi="Arial" w:cs="Arial"/>
          <w:sz w:val="24"/>
          <w:szCs w:val="24"/>
        </w:rPr>
      </w:pPr>
      <w:r w:rsidRPr="005C72A2">
        <w:rPr>
          <w:rFonts w:ascii="Arial" w:hAnsi="Arial" w:cs="Arial"/>
          <w:sz w:val="24"/>
          <w:szCs w:val="24"/>
        </w:rPr>
        <w:t xml:space="preserve">BHA will </w:t>
      </w:r>
      <w:r w:rsidR="003960C6" w:rsidRPr="005C72A2">
        <w:rPr>
          <w:rFonts w:ascii="Arial" w:hAnsi="Arial" w:cs="Arial"/>
          <w:sz w:val="24"/>
          <w:szCs w:val="24"/>
        </w:rPr>
        <w:t>establish and maintain</w:t>
      </w:r>
      <w:r w:rsidRPr="005C72A2">
        <w:rPr>
          <w:rFonts w:ascii="Arial" w:hAnsi="Arial" w:cs="Arial"/>
          <w:sz w:val="24"/>
          <w:szCs w:val="24"/>
        </w:rPr>
        <w:t xml:space="preserve"> accurate records against each property it owns or manages setting out the requirements for </w:t>
      </w:r>
      <w:r w:rsidR="00F57A03" w:rsidRPr="005C72A2">
        <w:rPr>
          <w:rFonts w:ascii="Arial" w:hAnsi="Arial" w:cs="Arial"/>
          <w:sz w:val="24"/>
          <w:szCs w:val="24"/>
        </w:rPr>
        <w:t>component replacement</w:t>
      </w:r>
      <w:r w:rsidRPr="005C72A2">
        <w:rPr>
          <w:rFonts w:ascii="Arial" w:hAnsi="Arial" w:cs="Arial"/>
          <w:sz w:val="24"/>
          <w:szCs w:val="24"/>
        </w:rPr>
        <w:t>.</w:t>
      </w:r>
    </w:p>
    <w:p w14:paraId="475FF906" w14:textId="77777777" w:rsidR="004523D1" w:rsidRDefault="004523D1" w:rsidP="004523D1">
      <w:pPr>
        <w:pStyle w:val="NoSpacing"/>
        <w:rPr>
          <w:rFonts w:ascii="Arial" w:hAnsi="Arial" w:cs="Arial"/>
          <w:sz w:val="24"/>
          <w:szCs w:val="24"/>
        </w:rPr>
      </w:pPr>
    </w:p>
    <w:p w14:paraId="125DDD31" w14:textId="77777777" w:rsidR="005C72A2" w:rsidRDefault="00C142B1" w:rsidP="00563772">
      <w:pPr>
        <w:pStyle w:val="NoSpacing"/>
        <w:numPr>
          <w:ilvl w:val="1"/>
          <w:numId w:val="38"/>
        </w:numPr>
        <w:rPr>
          <w:rFonts w:ascii="Arial" w:hAnsi="Arial" w:cs="Arial"/>
          <w:sz w:val="24"/>
          <w:szCs w:val="24"/>
        </w:rPr>
      </w:pPr>
      <w:r w:rsidRPr="005C72A2">
        <w:rPr>
          <w:rFonts w:ascii="Arial" w:hAnsi="Arial" w:cs="Arial"/>
          <w:sz w:val="24"/>
          <w:szCs w:val="24"/>
        </w:rPr>
        <w:t xml:space="preserve">BHA will establish and manage </w:t>
      </w:r>
      <w:proofErr w:type="spellStart"/>
      <w:r w:rsidRPr="005C72A2">
        <w:rPr>
          <w:rFonts w:ascii="Arial" w:hAnsi="Arial" w:cs="Arial"/>
          <w:sz w:val="24"/>
          <w:szCs w:val="24"/>
        </w:rPr>
        <w:t>programmes</w:t>
      </w:r>
      <w:proofErr w:type="spellEnd"/>
      <w:r w:rsidRPr="005C72A2">
        <w:rPr>
          <w:rFonts w:ascii="Arial" w:hAnsi="Arial" w:cs="Arial"/>
          <w:sz w:val="24"/>
          <w:szCs w:val="24"/>
        </w:rPr>
        <w:t xml:space="preserve"> to deliver </w:t>
      </w:r>
      <w:r w:rsidR="00F57A03" w:rsidRPr="005C72A2">
        <w:rPr>
          <w:rFonts w:ascii="Arial" w:hAnsi="Arial" w:cs="Arial"/>
          <w:sz w:val="24"/>
          <w:szCs w:val="24"/>
        </w:rPr>
        <w:t>component replacements</w:t>
      </w:r>
      <w:r w:rsidRPr="005C72A2">
        <w:rPr>
          <w:rFonts w:ascii="Arial" w:hAnsi="Arial" w:cs="Arial"/>
          <w:sz w:val="24"/>
          <w:szCs w:val="24"/>
        </w:rPr>
        <w:t>.</w:t>
      </w:r>
    </w:p>
    <w:p w14:paraId="335B17A1" w14:textId="77777777" w:rsidR="004523D1" w:rsidRDefault="004523D1" w:rsidP="004523D1">
      <w:pPr>
        <w:pStyle w:val="NoSpacing"/>
        <w:rPr>
          <w:rFonts w:ascii="Arial" w:hAnsi="Arial" w:cs="Arial"/>
          <w:sz w:val="24"/>
          <w:szCs w:val="24"/>
        </w:rPr>
      </w:pPr>
    </w:p>
    <w:p w14:paraId="48020E13" w14:textId="77777777" w:rsidR="005C72A2" w:rsidRDefault="00E23147" w:rsidP="00563772">
      <w:pPr>
        <w:pStyle w:val="NoSpacing"/>
        <w:numPr>
          <w:ilvl w:val="1"/>
          <w:numId w:val="38"/>
        </w:numPr>
        <w:rPr>
          <w:rFonts w:ascii="Arial" w:hAnsi="Arial" w:cs="Arial"/>
          <w:sz w:val="24"/>
          <w:szCs w:val="24"/>
        </w:rPr>
      </w:pPr>
      <w:r w:rsidRPr="005C72A2">
        <w:rPr>
          <w:rFonts w:ascii="Arial" w:hAnsi="Arial" w:cs="Arial"/>
          <w:sz w:val="24"/>
          <w:szCs w:val="24"/>
        </w:rPr>
        <w:t>B</w:t>
      </w:r>
      <w:r w:rsidR="00C142B1" w:rsidRPr="005C72A2">
        <w:rPr>
          <w:rFonts w:ascii="Arial" w:hAnsi="Arial" w:cs="Arial"/>
          <w:sz w:val="24"/>
          <w:szCs w:val="24"/>
        </w:rPr>
        <w:t xml:space="preserve">HA </w:t>
      </w:r>
      <w:r w:rsidR="00B164A6" w:rsidRPr="005C72A2">
        <w:rPr>
          <w:rFonts w:ascii="Arial" w:hAnsi="Arial" w:cs="Arial"/>
          <w:sz w:val="24"/>
          <w:szCs w:val="24"/>
        </w:rPr>
        <w:t xml:space="preserve">will </w:t>
      </w:r>
      <w:r w:rsidR="00C142B1" w:rsidRPr="005C72A2">
        <w:rPr>
          <w:rFonts w:ascii="Arial" w:hAnsi="Arial" w:cs="Arial"/>
          <w:sz w:val="24"/>
          <w:szCs w:val="24"/>
        </w:rPr>
        <w:t xml:space="preserve">ensure adequate assurance is provided that </w:t>
      </w:r>
      <w:r w:rsidR="00F57A03" w:rsidRPr="005C72A2">
        <w:rPr>
          <w:rFonts w:ascii="Arial" w:hAnsi="Arial" w:cs="Arial"/>
          <w:sz w:val="24"/>
          <w:szCs w:val="24"/>
        </w:rPr>
        <w:t>decent homes</w:t>
      </w:r>
      <w:r w:rsidR="00C142B1" w:rsidRPr="005C72A2">
        <w:rPr>
          <w:rFonts w:ascii="Arial" w:hAnsi="Arial" w:cs="Arial"/>
          <w:sz w:val="24"/>
          <w:szCs w:val="24"/>
        </w:rPr>
        <w:t xml:space="preserve"> data held against the </w:t>
      </w:r>
      <w:proofErr w:type="spellStart"/>
      <w:r w:rsidR="00C142B1" w:rsidRPr="005C72A2">
        <w:rPr>
          <w:rFonts w:ascii="Arial" w:hAnsi="Arial" w:cs="Arial"/>
          <w:sz w:val="24"/>
          <w:szCs w:val="24"/>
        </w:rPr>
        <w:t>organisations’</w:t>
      </w:r>
      <w:proofErr w:type="spellEnd"/>
      <w:r w:rsidR="00C142B1" w:rsidRPr="005C72A2">
        <w:rPr>
          <w:rFonts w:ascii="Arial" w:hAnsi="Arial" w:cs="Arial"/>
          <w:sz w:val="24"/>
          <w:szCs w:val="24"/>
        </w:rPr>
        <w:t xml:space="preserve"> property assets is accurate and up to date.</w:t>
      </w:r>
    </w:p>
    <w:p w14:paraId="6E068D97" w14:textId="77777777" w:rsidR="004523D1" w:rsidRDefault="004523D1" w:rsidP="004523D1">
      <w:pPr>
        <w:pStyle w:val="NoSpacing"/>
        <w:rPr>
          <w:rFonts w:ascii="Arial" w:hAnsi="Arial" w:cs="Arial"/>
          <w:sz w:val="24"/>
          <w:szCs w:val="24"/>
        </w:rPr>
      </w:pPr>
    </w:p>
    <w:p w14:paraId="087390E5" w14:textId="77777777" w:rsidR="005C72A2" w:rsidRDefault="00C142B1" w:rsidP="00563772">
      <w:pPr>
        <w:pStyle w:val="NoSpacing"/>
        <w:numPr>
          <w:ilvl w:val="1"/>
          <w:numId w:val="38"/>
        </w:numPr>
        <w:rPr>
          <w:rFonts w:ascii="Arial" w:hAnsi="Arial" w:cs="Arial"/>
          <w:sz w:val="24"/>
          <w:szCs w:val="24"/>
        </w:rPr>
      </w:pPr>
      <w:r w:rsidRPr="005C72A2">
        <w:rPr>
          <w:rFonts w:ascii="Arial" w:hAnsi="Arial" w:cs="Arial"/>
          <w:sz w:val="24"/>
          <w:szCs w:val="24"/>
        </w:rPr>
        <w:t xml:space="preserve">BHA will ensure that robust processes are in place to implement all </w:t>
      </w:r>
      <w:r w:rsidR="00F57A03" w:rsidRPr="005C72A2">
        <w:rPr>
          <w:rFonts w:ascii="Arial" w:hAnsi="Arial" w:cs="Arial"/>
          <w:sz w:val="24"/>
          <w:szCs w:val="24"/>
        </w:rPr>
        <w:t>com</w:t>
      </w:r>
      <w:r w:rsidR="00343965" w:rsidRPr="005C72A2">
        <w:rPr>
          <w:rFonts w:ascii="Arial" w:hAnsi="Arial" w:cs="Arial"/>
          <w:sz w:val="24"/>
          <w:szCs w:val="24"/>
        </w:rPr>
        <w:t xml:space="preserve">ponent replacements </w:t>
      </w:r>
      <w:r w:rsidRPr="005C72A2">
        <w:rPr>
          <w:rFonts w:ascii="Arial" w:hAnsi="Arial" w:cs="Arial"/>
          <w:sz w:val="24"/>
          <w:szCs w:val="24"/>
        </w:rPr>
        <w:t xml:space="preserve">identified </w:t>
      </w:r>
      <w:r w:rsidR="00343965" w:rsidRPr="005C72A2">
        <w:rPr>
          <w:rFonts w:ascii="Arial" w:hAnsi="Arial" w:cs="Arial"/>
          <w:sz w:val="24"/>
          <w:szCs w:val="24"/>
        </w:rPr>
        <w:t>during a stock condition survey.</w:t>
      </w:r>
    </w:p>
    <w:p w14:paraId="1082CD83" w14:textId="77777777" w:rsidR="004523D1" w:rsidRDefault="004523D1" w:rsidP="004523D1">
      <w:pPr>
        <w:pStyle w:val="NoSpacing"/>
        <w:rPr>
          <w:rFonts w:ascii="Arial" w:hAnsi="Arial" w:cs="Arial"/>
          <w:sz w:val="24"/>
          <w:szCs w:val="24"/>
        </w:rPr>
      </w:pPr>
    </w:p>
    <w:p w14:paraId="4EACC72A" w14:textId="77777777" w:rsidR="005C72A2" w:rsidRDefault="0009018E" w:rsidP="00563772">
      <w:pPr>
        <w:pStyle w:val="NoSpacing"/>
        <w:numPr>
          <w:ilvl w:val="1"/>
          <w:numId w:val="38"/>
        </w:numPr>
        <w:rPr>
          <w:rFonts w:ascii="Arial" w:hAnsi="Arial" w:cs="Arial"/>
          <w:sz w:val="24"/>
          <w:szCs w:val="24"/>
        </w:rPr>
      </w:pPr>
      <w:r w:rsidRPr="005C72A2">
        <w:rPr>
          <w:rFonts w:ascii="Arial" w:hAnsi="Arial" w:cs="Arial"/>
          <w:sz w:val="24"/>
          <w:szCs w:val="24"/>
        </w:rPr>
        <w:t>Components w</w:t>
      </w:r>
      <w:r w:rsidR="006F766C" w:rsidRPr="005C72A2">
        <w:rPr>
          <w:rFonts w:ascii="Arial" w:hAnsi="Arial" w:cs="Arial"/>
          <w:sz w:val="24"/>
          <w:szCs w:val="24"/>
        </w:rPr>
        <w:t>h</w:t>
      </w:r>
      <w:r w:rsidRPr="005C72A2">
        <w:rPr>
          <w:rFonts w:ascii="Arial" w:hAnsi="Arial" w:cs="Arial"/>
          <w:sz w:val="24"/>
          <w:szCs w:val="24"/>
        </w:rPr>
        <w:t xml:space="preserve">ich </w:t>
      </w:r>
      <w:r w:rsidR="006F766C" w:rsidRPr="005C72A2">
        <w:rPr>
          <w:rFonts w:ascii="Arial" w:hAnsi="Arial" w:cs="Arial"/>
          <w:sz w:val="24"/>
          <w:szCs w:val="24"/>
        </w:rPr>
        <w:t xml:space="preserve">require replacement and are deemed to be </w:t>
      </w:r>
      <w:r w:rsidR="008D05D7" w:rsidRPr="005C72A2">
        <w:rPr>
          <w:rFonts w:ascii="Arial" w:hAnsi="Arial" w:cs="Arial"/>
          <w:sz w:val="24"/>
          <w:szCs w:val="24"/>
        </w:rPr>
        <w:t>at risk of causing harm or damage</w:t>
      </w:r>
      <w:r w:rsidR="006F766C" w:rsidRPr="005C72A2">
        <w:rPr>
          <w:rFonts w:ascii="Arial" w:hAnsi="Arial" w:cs="Arial"/>
          <w:sz w:val="24"/>
          <w:szCs w:val="24"/>
        </w:rPr>
        <w:t xml:space="preserve">, </w:t>
      </w:r>
      <w:r w:rsidRPr="005C72A2">
        <w:rPr>
          <w:rFonts w:ascii="Arial" w:hAnsi="Arial" w:cs="Arial"/>
          <w:sz w:val="24"/>
          <w:szCs w:val="24"/>
        </w:rPr>
        <w:t xml:space="preserve">will be replaced immediately.  All </w:t>
      </w:r>
      <w:r w:rsidR="00D32E6B" w:rsidRPr="005C72A2">
        <w:rPr>
          <w:rFonts w:ascii="Arial" w:hAnsi="Arial" w:cs="Arial"/>
          <w:sz w:val="24"/>
          <w:szCs w:val="24"/>
        </w:rPr>
        <w:t>components</w:t>
      </w:r>
      <w:r w:rsidRPr="005C72A2">
        <w:rPr>
          <w:rFonts w:ascii="Arial" w:hAnsi="Arial" w:cs="Arial"/>
          <w:sz w:val="24"/>
          <w:szCs w:val="24"/>
        </w:rPr>
        <w:t xml:space="preserve"> </w:t>
      </w:r>
      <w:r w:rsidR="006F766C" w:rsidRPr="005C72A2">
        <w:rPr>
          <w:rFonts w:ascii="Arial" w:hAnsi="Arial" w:cs="Arial"/>
          <w:sz w:val="24"/>
          <w:szCs w:val="24"/>
        </w:rPr>
        <w:t xml:space="preserve">which require replacement and are deemed to be low risk, </w:t>
      </w:r>
      <w:r w:rsidR="000A33E5" w:rsidRPr="005C72A2">
        <w:rPr>
          <w:rFonts w:ascii="Arial" w:hAnsi="Arial" w:cs="Arial"/>
          <w:sz w:val="24"/>
          <w:szCs w:val="24"/>
        </w:rPr>
        <w:t>wi</w:t>
      </w:r>
      <w:r w:rsidRPr="005C72A2">
        <w:rPr>
          <w:rFonts w:ascii="Arial" w:hAnsi="Arial" w:cs="Arial"/>
          <w:sz w:val="24"/>
          <w:szCs w:val="24"/>
        </w:rPr>
        <w:t xml:space="preserve">ll be </w:t>
      </w:r>
      <w:r w:rsidR="00D32E6B" w:rsidRPr="005C72A2">
        <w:rPr>
          <w:rFonts w:ascii="Arial" w:hAnsi="Arial" w:cs="Arial"/>
          <w:sz w:val="24"/>
          <w:szCs w:val="24"/>
        </w:rPr>
        <w:t>replaced</w:t>
      </w:r>
      <w:r w:rsidRPr="005C72A2">
        <w:rPr>
          <w:rFonts w:ascii="Arial" w:hAnsi="Arial" w:cs="Arial"/>
          <w:sz w:val="24"/>
          <w:szCs w:val="24"/>
        </w:rPr>
        <w:t xml:space="preserve"> within 12 months of them being identified</w:t>
      </w:r>
      <w:r w:rsidR="00F97F83" w:rsidRPr="005C72A2">
        <w:rPr>
          <w:rFonts w:ascii="Arial" w:hAnsi="Arial" w:cs="Arial"/>
          <w:sz w:val="24"/>
          <w:szCs w:val="24"/>
        </w:rPr>
        <w:t>.</w:t>
      </w:r>
    </w:p>
    <w:p w14:paraId="723A677B" w14:textId="77777777" w:rsidR="004523D1" w:rsidRDefault="004523D1" w:rsidP="004523D1">
      <w:pPr>
        <w:pStyle w:val="NoSpacing"/>
        <w:rPr>
          <w:rFonts w:ascii="Arial" w:hAnsi="Arial" w:cs="Arial"/>
          <w:sz w:val="24"/>
          <w:szCs w:val="24"/>
        </w:rPr>
      </w:pPr>
    </w:p>
    <w:p w14:paraId="721B92FD" w14:textId="77777777" w:rsidR="005C72A2" w:rsidRDefault="00C142B1" w:rsidP="00563772">
      <w:pPr>
        <w:pStyle w:val="NoSpacing"/>
        <w:numPr>
          <w:ilvl w:val="1"/>
          <w:numId w:val="38"/>
        </w:numPr>
        <w:rPr>
          <w:rFonts w:ascii="Arial" w:hAnsi="Arial" w:cs="Arial"/>
          <w:sz w:val="24"/>
          <w:szCs w:val="24"/>
        </w:rPr>
      </w:pPr>
      <w:r w:rsidRPr="005C72A2">
        <w:rPr>
          <w:rFonts w:ascii="Arial" w:hAnsi="Arial" w:cs="Arial"/>
          <w:sz w:val="24"/>
          <w:szCs w:val="24"/>
        </w:rPr>
        <w:t xml:space="preserve">BHA will implement a </w:t>
      </w:r>
      <w:proofErr w:type="spellStart"/>
      <w:r w:rsidRPr="005C72A2">
        <w:rPr>
          <w:rFonts w:ascii="Arial" w:hAnsi="Arial" w:cs="Arial"/>
          <w:sz w:val="24"/>
          <w:szCs w:val="24"/>
        </w:rPr>
        <w:t>programme</w:t>
      </w:r>
      <w:proofErr w:type="spellEnd"/>
      <w:r w:rsidRPr="005C72A2">
        <w:rPr>
          <w:rFonts w:ascii="Arial" w:hAnsi="Arial" w:cs="Arial"/>
          <w:sz w:val="24"/>
          <w:szCs w:val="24"/>
        </w:rPr>
        <w:t xml:space="preserve"> of regular property inspections to all properties</w:t>
      </w:r>
      <w:r w:rsidR="000A33E5" w:rsidRPr="005C72A2">
        <w:rPr>
          <w:rFonts w:ascii="Arial" w:hAnsi="Arial" w:cs="Arial"/>
          <w:sz w:val="24"/>
          <w:szCs w:val="24"/>
        </w:rPr>
        <w:t>.</w:t>
      </w:r>
      <w:r w:rsidRPr="005C72A2">
        <w:rPr>
          <w:rFonts w:ascii="Arial" w:hAnsi="Arial" w:cs="Arial"/>
          <w:sz w:val="24"/>
          <w:szCs w:val="24"/>
        </w:rPr>
        <w:t xml:space="preserve"> These inspections will be undertaken</w:t>
      </w:r>
      <w:r w:rsidR="000A33E5" w:rsidRPr="005C72A2">
        <w:rPr>
          <w:rFonts w:ascii="Arial" w:hAnsi="Arial" w:cs="Arial"/>
          <w:sz w:val="24"/>
          <w:szCs w:val="24"/>
        </w:rPr>
        <w:t xml:space="preserve"> at </w:t>
      </w:r>
      <w:r w:rsidR="00D32E6B" w:rsidRPr="005C72A2">
        <w:rPr>
          <w:rFonts w:ascii="Arial" w:hAnsi="Arial" w:cs="Arial"/>
          <w:sz w:val="24"/>
          <w:szCs w:val="24"/>
        </w:rPr>
        <w:t>intervals</w:t>
      </w:r>
      <w:r w:rsidR="000A33E5" w:rsidRPr="005C72A2">
        <w:rPr>
          <w:rFonts w:ascii="Arial" w:hAnsi="Arial" w:cs="Arial"/>
          <w:sz w:val="24"/>
          <w:szCs w:val="24"/>
        </w:rPr>
        <w:t xml:space="preserve"> of no more than five years</w:t>
      </w:r>
      <w:r w:rsidR="00ED35D6" w:rsidRPr="005C72A2">
        <w:rPr>
          <w:rFonts w:ascii="Arial" w:hAnsi="Arial" w:cs="Arial"/>
          <w:sz w:val="24"/>
          <w:szCs w:val="24"/>
        </w:rPr>
        <w:t>, except the first survey of a new build home, which will be at an interval of no more than ten years.</w:t>
      </w:r>
    </w:p>
    <w:p w14:paraId="2C4E4D4C" w14:textId="77777777" w:rsidR="004523D1" w:rsidRDefault="004523D1" w:rsidP="004523D1">
      <w:pPr>
        <w:pStyle w:val="NoSpacing"/>
        <w:rPr>
          <w:rFonts w:ascii="Arial" w:hAnsi="Arial" w:cs="Arial"/>
          <w:sz w:val="24"/>
          <w:szCs w:val="24"/>
        </w:rPr>
      </w:pPr>
    </w:p>
    <w:p w14:paraId="5C77A02F" w14:textId="1010DDD9" w:rsidR="00F84909" w:rsidRPr="005C72A2" w:rsidRDefault="00D32E6B" w:rsidP="00563772">
      <w:pPr>
        <w:pStyle w:val="NoSpacing"/>
        <w:numPr>
          <w:ilvl w:val="1"/>
          <w:numId w:val="38"/>
        </w:numPr>
        <w:rPr>
          <w:rFonts w:ascii="Arial" w:hAnsi="Arial" w:cs="Arial"/>
          <w:sz w:val="24"/>
          <w:szCs w:val="24"/>
        </w:rPr>
      </w:pPr>
      <w:r w:rsidRPr="005C72A2">
        <w:rPr>
          <w:rFonts w:ascii="Arial" w:hAnsi="Arial" w:cs="Arial"/>
          <w:sz w:val="24"/>
          <w:szCs w:val="24"/>
        </w:rPr>
        <w:t>Broadacres</w:t>
      </w:r>
      <w:r w:rsidR="00B22709" w:rsidRPr="005C72A2">
        <w:rPr>
          <w:rFonts w:ascii="Arial" w:hAnsi="Arial" w:cs="Arial"/>
          <w:sz w:val="24"/>
          <w:szCs w:val="24"/>
        </w:rPr>
        <w:t xml:space="preserve"> will ensure that all properties are free fr</w:t>
      </w:r>
      <w:r w:rsidR="00F42F9B" w:rsidRPr="005C72A2">
        <w:rPr>
          <w:rFonts w:ascii="Arial" w:hAnsi="Arial" w:cs="Arial"/>
          <w:sz w:val="24"/>
          <w:szCs w:val="24"/>
        </w:rPr>
        <w:t>o</w:t>
      </w:r>
      <w:r w:rsidR="00B22709" w:rsidRPr="005C72A2">
        <w:rPr>
          <w:rFonts w:ascii="Arial" w:hAnsi="Arial" w:cs="Arial"/>
          <w:sz w:val="24"/>
          <w:szCs w:val="24"/>
        </w:rPr>
        <w:t>m risks and hazard</w:t>
      </w:r>
      <w:r w:rsidR="00F97F83" w:rsidRPr="005C72A2">
        <w:rPr>
          <w:rFonts w:ascii="Arial" w:hAnsi="Arial" w:cs="Arial"/>
          <w:sz w:val="24"/>
          <w:szCs w:val="24"/>
        </w:rPr>
        <w:t>s</w:t>
      </w:r>
      <w:r w:rsidR="00ED35D6" w:rsidRPr="005C72A2">
        <w:rPr>
          <w:rFonts w:ascii="Arial" w:hAnsi="Arial" w:cs="Arial"/>
          <w:sz w:val="24"/>
          <w:szCs w:val="24"/>
        </w:rPr>
        <w:t>.</w:t>
      </w:r>
    </w:p>
    <w:p w14:paraId="74491E3C" w14:textId="77777777" w:rsidR="00354615" w:rsidRPr="00563772" w:rsidRDefault="00354615" w:rsidP="00563772">
      <w:pPr>
        <w:pStyle w:val="NoSpacing"/>
        <w:rPr>
          <w:rFonts w:ascii="Arial" w:hAnsi="Arial" w:cs="Arial"/>
          <w:sz w:val="24"/>
          <w:szCs w:val="24"/>
        </w:rPr>
      </w:pPr>
    </w:p>
    <w:p w14:paraId="5E9819A3" w14:textId="2AEC800F" w:rsidR="005C72A2" w:rsidRPr="008A390D" w:rsidRDefault="00701E79" w:rsidP="00E728F4">
      <w:pPr>
        <w:pStyle w:val="Heading1"/>
        <w:numPr>
          <w:ilvl w:val="0"/>
          <w:numId w:val="38"/>
        </w:numPr>
        <w:rPr>
          <w:rFonts w:ascii="Arial" w:hAnsi="Arial" w:cs="Arial"/>
        </w:rPr>
      </w:pPr>
      <w:bookmarkStart w:id="5" w:name="_Toc138836030"/>
      <w:r w:rsidRPr="008A390D">
        <w:rPr>
          <w:rFonts w:ascii="Arial" w:hAnsi="Arial" w:cs="Arial"/>
        </w:rPr>
        <w:t>Stock Condition Surveys</w:t>
      </w:r>
      <w:bookmarkStart w:id="6" w:name="_Toc527985717"/>
      <w:bookmarkEnd w:id="5"/>
      <w:bookmarkEnd w:id="6"/>
    </w:p>
    <w:p w14:paraId="3C2CFDB2" w14:textId="77777777" w:rsidR="004523D1" w:rsidRDefault="004523D1" w:rsidP="004523D1">
      <w:pPr>
        <w:pStyle w:val="NoSpacing"/>
        <w:rPr>
          <w:rFonts w:ascii="Arial" w:hAnsi="Arial" w:cs="Arial"/>
          <w:sz w:val="24"/>
          <w:szCs w:val="24"/>
        </w:rPr>
      </w:pPr>
    </w:p>
    <w:p w14:paraId="62AE9A6C" w14:textId="77777777" w:rsidR="005C72A2" w:rsidRDefault="00C86E0B" w:rsidP="00563772">
      <w:pPr>
        <w:pStyle w:val="NoSpacing"/>
        <w:numPr>
          <w:ilvl w:val="1"/>
          <w:numId w:val="38"/>
        </w:numPr>
        <w:rPr>
          <w:rFonts w:ascii="Arial" w:hAnsi="Arial" w:cs="Arial"/>
          <w:sz w:val="24"/>
          <w:szCs w:val="24"/>
        </w:rPr>
      </w:pPr>
      <w:r w:rsidRPr="005C72A2">
        <w:rPr>
          <w:rFonts w:ascii="Arial" w:hAnsi="Arial" w:cs="Arial"/>
          <w:sz w:val="24"/>
          <w:szCs w:val="24"/>
        </w:rPr>
        <w:t xml:space="preserve">BHA will implement a </w:t>
      </w:r>
      <w:proofErr w:type="spellStart"/>
      <w:r w:rsidRPr="005C72A2">
        <w:rPr>
          <w:rFonts w:ascii="Arial" w:hAnsi="Arial" w:cs="Arial"/>
          <w:sz w:val="24"/>
          <w:szCs w:val="24"/>
        </w:rPr>
        <w:t>programme</w:t>
      </w:r>
      <w:proofErr w:type="spellEnd"/>
      <w:r w:rsidRPr="005C72A2">
        <w:rPr>
          <w:rFonts w:ascii="Arial" w:hAnsi="Arial" w:cs="Arial"/>
          <w:sz w:val="24"/>
          <w:szCs w:val="24"/>
        </w:rPr>
        <w:t xml:space="preserve"> of regular property inspections which will be carried out on all BHA properties</w:t>
      </w:r>
      <w:r w:rsidR="00090629" w:rsidRPr="005C72A2">
        <w:rPr>
          <w:rFonts w:ascii="Arial" w:hAnsi="Arial" w:cs="Arial"/>
          <w:sz w:val="24"/>
          <w:szCs w:val="24"/>
        </w:rPr>
        <w:t xml:space="preserve">.  </w:t>
      </w:r>
      <w:r w:rsidR="00636EE6" w:rsidRPr="005C72A2">
        <w:rPr>
          <w:rFonts w:ascii="Arial" w:hAnsi="Arial" w:cs="Arial"/>
          <w:sz w:val="24"/>
          <w:szCs w:val="24"/>
        </w:rPr>
        <w:t>S</w:t>
      </w:r>
      <w:r w:rsidR="007C34E6" w:rsidRPr="005C72A2">
        <w:rPr>
          <w:rFonts w:ascii="Arial" w:hAnsi="Arial" w:cs="Arial"/>
          <w:sz w:val="24"/>
          <w:szCs w:val="24"/>
        </w:rPr>
        <w:t xml:space="preserve">urveys </w:t>
      </w:r>
      <w:r w:rsidRPr="005C72A2">
        <w:rPr>
          <w:rFonts w:ascii="Arial" w:hAnsi="Arial" w:cs="Arial"/>
          <w:sz w:val="24"/>
          <w:szCs w:val="24"/>
        </w:rPr>
        <w:t>will be undertaken at intervals of no more than five years</w:t>
      </w:r>
      <w:r w:rsidR="00636EE6" w:rsidRPr="005C72A2">
        <w:rPr>
          <w:rFonts w:ascii="Arial" w:hAnsi="Arial" w:cs="Arial"/>
          <w:sz w:val="24"/>
          <w:szCs w:val="24"/>
        </w:rPr>
        <w:t>, ex</w:t>
      </w:r>
      <w:r w:rsidR="001A5EDF" w:rsidRPr="005C72A2">
        <w:rPr>
          <w:rFonts w:ascii="Arial" w:hAnsi="Arial" w:cs="Arial"/>
          <w:sz w:val="24"/>
          <w:szCs w:val="24"/>
        </w:rPr>
        <w:t xml:space="preserve">cept the first survey </w:t>
      </w:r>
      <w:r w:rsidR="00DA4323" w:rsidRPr="005C72A2">
        <w:rPr>
          <w:rFonts w:ascii="Arial" w:hAnsi="Arial" w:cs="Arial"/>
          <w:sz w:val="24"/>
          <w:szCs w:val="24"/>
        </w:rPr>
        <w:t xml:space="preserve">of a </w:t>
      </w:r>
      <w:r w:rsidR="005861CE" w:rsidRPr="005C72A2">
        <w:rPr>
          <w:rFonts w:ascii="Arial" w:hAnsi="Arial" w:cs="Arial"/>
          <w:sz w:val="24"/>
          <w:szCs w:val="24"/>
        </w:rPr>
        <w:t>new</w:t>
      </w:r>
      <w:r w:rsidR="00DA4323" w:rsidRPr="005C72A2">
        <w:rPr>
          <w:rFonts w:ascii="Arial" w:hAnsi="Arial" w:cs="Arial"/>
          <w:sz w:val="24"/>
          <w:szCs w:val="24"/>
        </w:rPr>
        <w:t xml:space="preserve"> build</w:t>
      </w:r>
      <w:r w:rsidR="005861CE" w:rsidRPr="005C72A2">
        <w:rPr>
          <w:rFonts w:ascii="Arial" w:hAnsi="Arial" w:cs="Arial"/>
          <w:sz w:val="24"/>
          <w:szCs w:val="24"/>
        </w:rPr>
        <w:t xml:space="preserve"> home, which will be at </w:t>
      </w:r>
      <w:r w:rsidR="00DA4323" w:rsidRPr="005C72A2">
        <w:rPr>
          <w:rFonts w:ascii="Arial" w:hAnsi="Arial" w:cs="Arial"/>
          <w:sz w:val="24"/>
          <w:szCs w:val="24"/>
        </w:rPr>
        <w:t xml:space="preserve">an </w:t>
      </w:r>
      <w:r w:rsidR="005861CE" w:rsidRPr="005C72A2">
        <w:rPr>
          <w:rFonts w:ascii="Arial" w:hAnsi="Arial" w:cs="Arial"/>
          <w:sz w:val="24"/>
          <w:szCs w:val="24"/>
        </w:rPr>
        <w:t>interval of no more than ten years.</w:t>
      </w:r>
    </w:p>
    <w:p w14:paraId="54EF8FE9" w14:textId="77777777" w:rsidR="009E7B16" w:rsidRDefault="009E7B16" w:rsidP="009E7B16">
      <w:pPr>
        <w:pStyle w:val="NoSpacing"/>
        <w:rPr>
          <w:rFonts w:ascii="Arial" w:hAnsi="Arial" w:cs="Arial"/>
          <w:sz w:val="24"/>
          <w:szCs w:val="24"/>
        </w:rPr>
      </w:pPr>
    </w:p>
    <w:p w14:paraId="10410F66" w14:textId="77777777" w:rsidR="005C72A2" w:rsidRDefault="00157411" w:rsidP="00563772">
      <w:pPr>
        <w:pStyle w:val="NoSpacing"/>
        <w:numPr>
          <w:ilvl w:val="1"/>
          <w:numId w:val="38"/>
        </w:numPr>
        <w:rPr>
          <w:rFonts w:ascii="Arial" w:hAnsi="Arial" w:cs="Arial"/>
          <w:sz w:val="24"/>
          <w:szCs w:val="24"/>
        </w:rPr>
      </w:pPr>
      <w:r w:rsidRPr="005C72A2">
        <w:rPr>
          <w:rFonts w:ascii="Arial" w:hAnsi="Arial" w:cs="Arial"/>
          <w:sz w:val="24"/>
          <w:szCs w:val="24"/>
        </w:rPr>
        <w:t>Stock condition surveys include:</w:t>
      </w:r>
    </w:p>
    <w:p w14:paraId="0F0487A1" w14:textId="77777777" w:rsidR="00281055" w:rsidRDefault="00281055" w:rsidP="00281055">
      <w:pPr>
        <w:pStyle w:val="NoSpacing"/>
        <w:rPr>
          <w:rFonts w:ascii="Arial" w:hAnsi="Arial" w:cs="Arial"/>
          <w:sz w:val="24"/>
          <w:szCs w:val="24"/>
        </w:rPr>
      </w:pPr>
    </w:p>
    <w:p w14:paraId="4EC5E9BA" w14:textId="20289164" w:rsidR="005C72A2" w:rsidRDefault="00281055" w:rsidP="005C72A2">
      <w:pPr>
        <w:pStyle w:val="NoSpacing"/>
        <w:numPr>
          <w:ilvl w:val="2"/>
          <w:numId w:val="39"/>
        </w:numPr>
        <w:rPr>
          <w:rFonts w:ascii="Arial" w:hAnsi="Arial" w:cs="Arial"/>
          <w:sz w:val="24"/>
          <w:szCs w:val="24"/>
        </w:rPr>
      </w:pPr>
      <w:r>
        <w:rPr>
          <w:rFonts w:ascii="Arial" w:hAnsi="Arial" w:cs="Arial"/>
          <w:sz w:val="24"/>
          <w:szCs w:val="24"/>
        </w:rPr>
        <w:t>a</w:t>
      </w:r>
      <w:r w:rsidR="00157411" w:rsidRPr="005C72A2">
        <w:rPr>
          <w:rFonts w:ascii="Arial" w:hAnsi="Arial" w:cs="Arial"/>
          <w:sz w:val="24"/>
          <w:szCs w:val="24"/>
        </w:rPr>
        <w:t>n assessment of the expected life of each component</w:t>
      </w:r>
    </w:p>
    <w:p w14:paraId="7606A294" w14:textId="74CA1D99" w:rsidR="005C72A2" w:rsidRDefault="00281055" w:rsidP="005C72A2">
      <w:pPr>
        <w:pStyle w:val="NoSpacing"/>
        <w:numPr>
          <w:ilvl w:val="2"/>
          <w:numId w:val="39"/>
        </w:numPr>
        <w:rPr>
          <w:rFonts w:ascii="Arial" w:hAnsi="Arial" w:cs="Arial"/>
          <w:sz w:val="24"/>
          <w:szCs w:val="24"/>
        </w:rPr>
      </w:pPr>
      <w:r>
        <w:rPr>
          <w:rFonts w:ascii="Arial" w:hAnsi="Arial" w:cs="Arial"/>
          <w:sz w:val="24"/>
          <w:szCs w:val="24"/>
        </w:rPr>
        <w:t>a</w:t>
      </w:r>
      <w:r w:rsidR="007825E0" w:rsidRPr="005C72A2">
        <w:rPr>
          <w:rFonts w:ascii="Arial" w:hAnsi="Arial" w:cs="Arial"/>
          <w:sz w:val="24"/>
          <w:szCs w:val="24"/>
        </w:rPr>
        <w:t xml:space="preserve"> hazard assessment </w:t>
      </w:r>
    </w:p>
    <w:p w14:paraId="22A3D780" w14:textId="558EDC15" w:rsidR="005C72A2" w:rsidRDefault="00281055" w:rsidP="005C72A2">
      <w:pPr>
        <w:pStyle w:val="NoSpacing"/>
        <w:numPr>
          <w:ilvl w:val="2"/>
          <w:numId w:val="39"/>
        </w:numPr>
        <w:rPr>
          <w:rFonts w:ascii="Arial" w:hAnsi="Arial" w:cs="Arial"/>
          <w:sz w:val="24"/>
          <w:szCs w:val="24"/>
        </w:rPr>
      </w:pPr>
      <w:r>
        <w:rPr>
          <w:rFonts w:ascii="Arial" w:hAnsi="Arial" w:cs="Arial"/>
          <w:sz w:val="24"/>
          <w:szCs w:val="24"/>
        </w:rPr>
        <w:lastRenderedPageBreak/>
        <w:t>a</w:t>
      </w:r>
      <w:r w:rsidR="000F6531" w:rsidRPr="005C72A2">
        <w:rPr>
          <w:rFonts w:ascii="Arial" w:hAnsi="Arial" w:cs="Arial"/>
          <w:sz w:val="24"/>
          <w:szCs w:val="24"/>
        </w:rPr>
        <w:t xml:space="preserve"> damp and </w:t>
      </w:r>
      <w:proofErr w:type="spellStart"/>
      <w:r w:rsidR="000F6531" w:rsidRPr="005C72A2">
        <w:rPr>
          <w:rFonts w:ascii="Arial" w:hAnsi="Arial" w:cs="Arial"/>
          <w:sz w:val="24"/>
          <w:szCs w:val="24"/>
        </w:rPr>
        <w:t>mould</w:t>
      </w:r>
      <w:proofErr w:type="spellEnd"/>
      <w:r w:rsidR="000F6531" w:rsidRPr="005C72A2">
        <w:rPr>
          <w:rFonts w:ascii="Arial" w:hAnsi="Arial" w:cs="Arial"/>
          <w:sz w:val="24"/>
          <w:szCs w:val="24"/>
        </w:rPr>
        <w:t xml:space="preserve"> survey </w:t>
      </w:r>
    </w:p>
    <w:p w14:paraId="5CA9C3C8" w14:textId="1D5B9E5B" w:rsidR="005C72A2" w:rsidRDefault="00281055" w:rsidP="005C72A2">
      <w:pPr>
        <w:pStyle w:val="NoSpacing"/>
        <w:numPr>
          <w:ilvl w:val="2"/>
          <w:numId w:val="39"/>
        </w:numPr>
        <w:rPr>
          <w:rFonts w:ascii="Arial" w:hAnsi="Arial" w:cs="Arial"/>
          <w:sz w:val="24"/>
          <w:szCs w:val="24"/>
        </w:rPr>
      </w:pPr>
      <w:r>
        <w:rPr>
          <w:rFonts w:ascii="Arial" w:hAnsi="Arial" w:cs="Arial"/>
          <w:sz w:val="24"/>
          <w:szCs w:val="24"/>
        </w:rPr>
        <w:t>a</w:t>
      </w:r>
      <w:r w:rsidR="000F6531" w:rsidRPr="005C72A2">
        <w:rPr>
          <w:rFonts w:ascii="Arial" w:hAnsi="Arial" w:cs="Arial"/>
          <w:sz w:val="24"/>
          <w:szCs w:val="24"/>
        </w:rPr>
        <w:t>n assessment of any required repairs</w:t>
      </w:r>
    </w:p>
    <w:p w14:paraId="4F1F4E85" w14:textId="77777777" w:rsidR="009E7B16" w:rsidRDefault="009E7B16" w:rsidP="009E7B16">
      <w:pPr>
        <w:pStyle w:val="NoSpacing"/>
        <w:rPr>
          <w:rFonts w:ascii="Arial" w:hAnsi="Arial" w:cs="Arial"/>
          <w:sz w:val="24"/>
          <w:szCs w:val="24"/>
        </w:rPr>
      </w:pPr>
    </w:p>
    <w:p w14:paraId="129F9D04" w14:textId="49614AAE" w:rsidR="00AF4249" w:rsidRDefault="00C86E0B" w:rsidP="00563772">
      <w:pPr>
        <w:pStyle w:val="NoSpacing"/>
        <w:numPr>
          <w:ilvl w:val="1"/>
          <w:numId w:val="38"/>
        </w:numPr>
        <w:rPr>
          <w:rFonts w:ascii="Arial" w:hAnsi="Arial" w:cs="Arial"/>
          <w:sz w:val="24"/>
          <w:szCs w:val="24"/>
        </w:rPr>
      </w:pPr>
      <w:r w:rsidRPr="005C72A2">
        <w:rPr>
          <w:rFonts w:ascii="Arial" w:hAnsi="Arial" w:cs="Arial"/>
          <w:sz w:val="24"/>
          <w:szCs w:val="24"/>
        </w:rPr>
        <w:t xml:space="preserve">The Technical Support Team will update </w:t>
      </w:r>
      <w:r w:rsidR="008934AD" w:rsidRPr="005C72A2">
        <w:rPr>
          <w:rFonts w:ascii="Arial" w:hAnsi="Arial" w:cs="Arial"/>
          <w:sz w:val="24"/>
          <w:szCs w:val="24"/>
        </w:rPr>
        <w:t xml:space="preserve">Aareon </w:t>
      </w:r>
      <w:proofErr w:type="spellStart"/>
      <w:r w:rsidRPr="005C72A2">
        <w:rPr>
          <w:rFonts w:ascii="Arial" w:hAnsi="Arial" w:cs="Arial"/>
          <w:sz w:val="24"/>
          <w:szCs w:val="24"/>
        </w:rPr>
        <w:t>QLx</w:t>
      </w:r>
      <w:proofErr w:type="spellEnd"/>
      <w:r w:rsidRPr="005C72A2">
        <w:rPr>
          <w:rFonts w:ascii="Arial" w:hAnsi="Arial" w:cs="Arial"/>
          <w:sz w:val="24"/>
          <w:szCs w:val="24"/>
        </w:rPr>
        <w:t xml:space="preserve"> Components in line with the component update guidance.</w:t>
      </w:r>
    </w:p>
    <w:p w14:paraId="65E77D15" w14:textId="77777777" w:rsidR="00E728F4" w:rsidRPr="00E728F4" w:rsidRDefault="00E728F4" w:rsidP="00E728F4">
      <w:pPr>
        <w:pStyle w:val="NoSpacing"/>
        <w:rPr>
          <w:rFonts w:ascii="Arial" w:hAnsi="Arial" w:cs="Arial"/>
          <w:sz w:val="24"/>
          <w:szCs w:val="24"/>
        </w:rPr>
      </w:pPr>
    </w:p>
    <w:p w14:paraId="7D9BDA6D" w14:textId="44BBBA19" w:rsidR="005C72A2" w:rsidRPr="008A390D" w:rsidRDefault="00BC55A4" w:rsidP="00E728F4">
      <w:pPr>
        <w:pStyle w:val="Heading1"/>
        <w:numPr>
          <w:ilvl w:val="0"/>
          <w:numId w:val="38"/>
        </w:numPr>
        <w:rPr>
          <w:rFonts w:ascii="Arial" w:hAnsi="Arial" w:cs="Arial"/>
        </w:rPr>
      </w:pPr>
      <w:bookmarkStart w:id="7" w:name="_Toc138836031"/>
      <w:r w:rsidRPr="008A390D">
        <w:rPr>
          <w:rFonts w:ascii="Arial" w:hAnsi="Arial" w:cs="Arial"/>
        </w:rPr>
        <w:t>Component Durations</w:t>
      </w:r>
      <w:bookmarkEnd w:id="7"/>
    </w:p>
    <w:p w14:paraId="68305CB9" w14:textId="77777777" w:rsidR="009E7B16" w:rsidRDefault="009E7B16" w:rsidP="009E7B16">
      <w:pPr>
        <w:pStyle w:val="NoSpacing"/>
        <w:rPr>
          <w:rFonts w:ascii="Arial" w:hAnsi="Arial" w:cs="Arial"/>
          <w:sz w:val="24"/>
          <w:szCs w:val="24"/>
        </w:rPr>
      </w:pPr>
    </w:p>
    <w:p w14:paraId="4F82CF8F" w14:textId="101480BF" w:rsidR="00BC55A4" w:rsidRDefault="00B31869" w:rsidP="005C72A2">
      <w:pPr>
        <w:pStyle w:val="NoSpacing"/>
        <w:numPr>
          <w:ilvl w:val="1"/>
          <w:numId w:val="38"/>
        </w:numPr>
        <w:rPr>
          <w:rFonts w:ascii="Arial" w:hAnsi="Arial" w:cs="Arial"/>
          <w:sz w:val="24"/>
          <w:szCs w:val="24"/>
        </w:rPr>
      </w:pPr>
      <w:r w:rsidRPr="005C72A2">
        <w:rPr>
          <w:rFonts w:ascii="Arial" w:hAnsi="Arial" w:cs="Arial"/>
          <w:sz w:val="24"/>
          <w:szCs w:val="24"/>
        </w:rPr>
        <w:t>Table 1</w:t>
      </w:r>
      <w:r w:rsidR="00BC55A4" w:rsidRPr="005C72A2">
        <w:rPr>
          <w:rFonts w:ascii="Arial" w:hAnsi="Arial" w:cs="Arial"/>
          <w:sz w:val="24"/>
          <w:szCs w:val="24"/>
        </w:rPr>
        <w:t xml:space="preserve"> shows the durations that are applied to components:</w:t>
      </w:r>
    </w:p>
    <w:p w14:paraId="6131C058" w14:textId="77777777" w:rsidR="008D6636" w:rsidRDefault="008D6636" w:rsidP="005C72A2">
      <w:pPr>
        <w:pStyle w:val="NoSpacing"/>
        <w:rPr>
          <w:rFonts w:ascii="Arial" w:hAnsi="Arial" w:cs="Arial"/>
          <w:sz w:val="24"/>
          <w:szCs w:val="24"/>
        </w:rPr>
      </w:pPr>
    </w:p>
    <w:tbl>
      <w:tblPr>
        <w:tblpPr w:leftFromText="180" w:rightFromText="180" w:vertAnchor="text" w:horzAnchor="margin" w:tblpXSpec="center" w:tblpY="22"/>
        <w:tblW w:w="10480" w:type="dxa"/>
        <w:tblLook w:val="04A0" w:firstRow="1" w:lastRow="0" w:firstColumn="1" w:lastColumn="0" w:noHBand="0" w:noVBand="1"/>
      </w:tblPr>
      <w:tblGrid>
        <w:gridCol w:w="3700"/>
        <w:gridCol w:w="1820"/>
        <w:gridCol w:w="1420"/>
        <w:gridCol w:w="1020"/>
        <w:gridCol w:w="1220"/>
        <w:gridCol w:w="1300"/>
      </w:tblGrid>
      <w:tr w:rsidR="008D6636" w:rsidRPr="00563772" w14:paraId="49A68F13" w14:textId="77777777" w:rsidTr="008D6636">
        <w:trPr>
          <w:trHeight w:val="315"/>
        </w:trPr>
        <w:tc>
          <w:tcPr>
            <w:tcW w:w="3700" w:type="dxa"/>
            <w:tcBorders>
              <w:top w:val="nil"/>
              <w:left w:val="nil"/>
              <w:bottom w:val="nil"/>
              <w:right w:val="nil"/>
            </w:tcBorders>
            <w:shd w:val="clear" w:color="auto" w:fill="auto"/>
            <w:noWrap/>
            <w:vAlign w:val="bottom"/>
            <w:hideMark/>
          </w:tcPr>
          <w:p w14:paraId="3E0E0744" w14:textId="77777777" w:rsidR="008D6636" w:rsidRPr="00563772" w:rsidRDefault="008D6636" w:rsidP="008D6636">
            <w:pPr>
              <w:pStyle w:val="NoSpacing"/>
              <w:rPr>
                <w:rFonts w:ascii="Arial" w:hAnsi="Arial" w:cs="Arial"/>
                <w:sz w:val="24"/>
                <w:szCs w:val="24"/>
              </w:rPr>
            </w:pPr>
          </w:p>
          <w:p w14:paraId="3B399312"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Table 1: Component Durations</w:t>
            </w:r>
          </w:p>
        </w:tc>
        <w:tc>
          <w:tcPr>
            <w:tcW w:w="1820" w:type="dxa"/>
            <w:tcBorders>
              <w:top w:val="nil"/>
              <w:left w:val="nil"/>
              <w:bottom w:val="nil"/>
              <w:right w:val="nil"/>
            </w:tcBorders>
            <w:shd w:val="clear" w:color="auto" w:fill="auto"/>
            <w:noWrap/>
            <w:vAlign w:val="bottom"/>
            <w:hideMark/>
          </w:tcPr>
          <w:p w14:paraId="2ACBEB70" w14:textId="77777777" w:rsidR="008D6636" w:rsidRPr="00563772" w:rsidRDefault="008D6636" w:rsidP="008D6636">
            <w:pPr>
              <w:pStyle w:val="NoSpacing"/>
              <w:rPr>
                <w:rFonts w:ascii="Arial" w:hAnsi="Arial" w:cs="Arial"/>
                <w:sz w:val="24"/>
                <w:szCs w:val="24"/>
              </w:rPr>
            </w:pPr>
          </w:p>
        </w:tc>
        <w:tc>
          <w:tcPr>
            <w:tcW w:w="2440" w:type="dxa"/>
            <w:gridSpan w:val="2"/>
            <w:tcBorders>
              <w:top w:val="single" w:sz="8" w:space="0" w:color="auto"/>
              <w:left w:val="single" w:sz="8" w:space="0" w:color="auto"/>
              <w:bottom w:val="single" w:sz="8" w:space="0" w:color="auto"/>
              <w:right w:val="nil"/>
            </w:tcBorders>
            <w:shd w:val="clear" w:color="auto" w:fill="auto"/>
            <w:noWrap/>
            <w:vAlign w:val="bottom"/>
            <w:hideMark/>
          </w:tcPr>
          <w:p w14:paraId="6C13EF9E"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Decent Homes Duration</w:t>
            </w:r>
          </w:p>
        </w:tc>
        <w:tc>
          <w:tcPr>
            <w:tcW w:w="25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3DC689F"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Broadacres Duration</w:t>
            </w:r>
          </w:p>
        </w:tc>
      </w:tr>
      <w:tr w:rsidR="008D6636" w:rsidRPr="00563772" w14:paraId="6AB402F7" w14:textId="77777777" w:rsidTr="008D6636">
        <w:trPr>
          <w:trHeight w:val="1200"/>
        </w:trPr>
        <w:tc>
          <w:tcPr>
            <w:tcW w:w="37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5CBBAA6"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DH Building Components</w:t>
            </w:r>
          </w:p>
        </w:tc>
        <w:tc>
          <w:tcPr>
            <w:tcW w:w="1820" w:type="dxa"/>
            <w:tcBorders>
              <w:top w:val="single" w:sz="8" w:space="0" w:color="auto"/>
              <w:left w:val="nil"/>
              <w:bottom w:val="single" w:sz="4" w:space="0" w:color="auto"/>
              <w:right w:val="single" w:sz="4" w:space="0" w:color="auto"/>
            </w:tcBorders>
            <w:shd w:val="clear" w:color="auto" w:fill="auto"/>
            <w:vAlign w:val="center"/>
            <w:hideMark/>
          </w:tcPr>
          <w:p w14:paraId="43C4379D"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Aareon QLx Component Ref</w:t>
            </w:r>
          </w:p>
        </w:tc>
        <w:tc>
          <w:tcPr>
            <w:tcW w:w="1420" w:type="dxa"/>
            <w:tcBorders>
              <w:top w:val="nil"/>
              <w:left w:val="nil"/>
              <w:bottom w:val="single" w:sz="4" w:space="0" w:color="auto"/>
              <w:right w:val="single" w:sz="4" w:space="0" w:color="auto"/>
            </w:tcBorders>
            <w:shd w:val="clear" w:color="auto" w:fill="auto"/>
            <w:vAlign w:val="center"/>
            <w:hideMark/>
          </w:tcPr>
          <w:p w14:paraId="59965C8C"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House/</w:t>
            </w:r>
            <w:r w:rsidRPr="00563772">
              <w:rPr>
                <w:rFonts w:ascii="Arial" w:hAnsi="Arial" w:cs="Arial"/>
                <w:sz w:val="24"/>
                <w:szCs w:val="24"/>
              </w:rPr>
              <w:br/>
              <w:t>Bungalow</w:t>
            </w:r>
          </w:p>
        </w:tc>
        <w:tc>
          <w:tcPr>
            <w:tcW w:w="1020" w:type="dxa"/>
            <w:tcBorders>
              <w:top w:val="nil"/>
              <w:left w:val="nil"/>
              <w:bottom w:val="single" w:sz="4" w:space="0" w:color="auto"/>
              <w:right w:val="nil"/>
            </w:tcBorders>
            <w:shd w:val="clear" w:color="auto" w:fill="auto"/>
            <w:vAlign w:val="center"/>
            <w:hideMark/>
          </w:tcPr>
          <w:p w14:paraId="786950E1"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Flats</w:t>
            </w:r>
          </w:p>
        </w:tc>
        <w:tc>
          <w:tcPr>
            <w:tcW w:w="1220" w:type="dxa"/>
            <w:tcBorders>
              <w:top w:val="nil"/>
              <w:left w:val="single" w:sz="8" w:space="0" w:color="auto"/>
              <w:bottom w:val="single" w:sz="4" w:space="0" w:color="auto"/>
              <w:right w:val="single" w:sz="4" w:space="0" w:color="auto"/>
            </w:tcBorders>
            <w:shd w:val="clear" w:color="auto" w:fill="auto"/>
            <w:vAlign w:val="center"/>
            <w:hideMark/>
          </w:tcPr>
          <w:p w14:paraId="7B50C8C3"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Next Planned Date - House</w:t>
            </w:r>
          </w:p>
        </w:tc>
        <w:tc>
          <w:tcPr>
            <w:tcW w:w="1300" w:type="dxa"/>
            <w:tcBorders>
              <w:top w:val="nil"/>
              <w:left w:val="nil"/>
              <w:bottom w:val="single" w:sz="4" w:space="0" w:color="auto"/>
              <w:right w:val="single" w:sz="8" w:space="0" w:color="auto"/>
            </w:tcBorders>
            <w:shd w:val="clear" w:color="auto" w:fill="auto"/>
            <w:vAlign w:val="center"/>
            <w:hideMark/>
          </w:tcPr>
          <w:p w14:paraId="6532D8CC"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Next Planned Dates - Flats</w:t>
            </w:r>
          </w:p>
        </w:tc>
      </w:tr>
      <w:tr w:rsidR="008D6636" w:rsidRPr="00563772" w14:paraId="65E38394" w14:textId="77777777" w:rsidTr="008D6636">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16E2BD69"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Wall Finish</w:t>
            </w:r>
          </w:p>
        </w:tc>
        <w:tc>
          <w:tcPr>
            <w:tcW w:w="1820" w:type="dxa"/>
            <w:tcBorders>
              <w:top w:val="nil"/>
              <w:left w:val="nil"/>
              <w:bottom w:val="single" w:sz="4" w:space="0" w:color="auto"/>
              <w:right w:val="single" w:sz="4" w:space="0" w:color="auto"/>
            </w:tcBorders>
            <w:shd w:val="clear" w:color="auto" w:fill="auto"/>
            <w:noWrap/>
            <w:vAlign w:val="bottom"/>
            <w:hideMark/>
          </w:tcPr>
          <w:p w14:paraId="13892C68"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EXT040</w:t>
            </w:r>
          </w:p>
        </w:tc>
        <w:tc>
          <w:tcPr>
            <w:tcW w:w="1420" w:type="dxa"/>
            <w:tcBorders>
              <w:top w:val="nil"/>
              <w:left w:val="nil"/>
              <w:bottom w:val="single" w:sz="4" w:space="0" w:color="auto"/>
              <w:right w:val="single" w:sz="4" w:space="0" w:color="auto"/>
            </w:tcBorders>
            <w:shd w:val="clear" w:color="auto" w:fill="auto"/>
            <w:noWrap/>
            <w:vAlign w:val="bottom"/>
            <w:hideMark/>
          </w:tcPr>
          <w:p w14:paraId="10793B4B"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60</w:t>
            </w:r>
          </w:p>
        </w:tc>
        <w:tc>
          <w:tcPr>
            <w:tcW w:w="1020" w:type="dxa"/>
            <w:tcBorders>
              <w:top w:val="nil"/>
              <w:left w:val="nil"/>
              <w:bottom w:val="single" w:sz="4" w:space="0" w:color="auto"/>
              <w:right w:val="nil"/>
            </w:tcBorders>
            <w:shd w:val="clear" w:color="auto" w:fill="auto"/>
            <w:noWrap/>
            <w:vAlign w:val="bottom"/>
            <w:hideMark/>
          </w:tcPr>
          <w:p w14:paraId="15E477DA"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60</w:t>
            </w:r>
          </w:p>
        </w:tc>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8D6A43C"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60</w:t>
            </w:r>
          </w:p>
        </w:tc>
        <w:tc>
          <w:tcPr>
            <w:tcW w:w="1300" w:type="dxa"/>
            <w:tcBorders>
              <w:top w:val="nil"/>
              <w:left w:val="nil"/>
              <w:bottom w:val="single" w:sz="4" w:space="0" w:color="auto"/>
              <w:right w:val="single" w:sz="8" w:space="0" w:color="auto"/>
            </w:tcBorders>
            <w:shd w:val="clear" w:color="auto" w:fill="auto"/>
            <w:noWrap/>
            <w:vAlign w:val="bottom"/>
            <w:hideMark/>
          </w:tcPr>
          <w:p w14:paraId="5D677AEB"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60</w:t>
            </w:r>
          </w:p>
        </w:tc>
      </w:tr>
      <w:tr w:rsidR="008D6636" w:rsidRPr="00563772" w14:paraId="4CA8C9B1" w14:textId="77777777" w:rsidTr="008D6636">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643BA86B"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Wall Structure</w:t>
            </w:r>
          </w:p>
        </w:tc>
        <w:tc>
          <w:tcPr>
            <w:tcW w:w="1820" w:type="dxa"/>
            <w:tcBorders>
              <w:top w:val="nil"/>
              <w:left w:val="nil"/>
              <w:bottom w:val="single" w:sz="4" w:space="0" w:color="auto"/>
              <w:right w:val="single" w:sz="4" w:space="0" w:color="auto"/>
            </w:tcBorders>
            <w:shd w:val="clear" w:color="auto" w:fill="auto"/>
            <w:noWrap/>
            <w:vAlign w:val="bottom"/>
            <w:hideMark/>
          </w:tcPr>
          <w:p w14:paraId="5FB9010A"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Include in Walls</w:t>
            </w:r>
          </w:p>
        </w:tc>
        <w:tc>
          <w:tcPr>
            <w:tcW w:w="1420" w:type="dxa"/>
            <w:tcBorders>
              <w:top w:val="nil"/>
              <w:left w:val="nil"/>
              <w:bottom w:val="single" w:sz="4" w:space="0" w:color="auto"/>
              <w:right w:val="single" w:sz="4" w:space="0" w:color="auto"/>
            </w:tcBorders>
            <w:shd w:val="clear" w:color="auto" w:fill="auto"/>
            <w:noWrap/>
            <w:vAlign w:val="bottom"/>
            <w:hideMark/>
          </w:tcPr>
          <w:p w14:paraId="5769B340"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80</w:t>
            </w:r>
          </w:p>
        </w:tc>
        <w:tc>
          <w:tcPr>
            <w:tcW w:w="1020" w:type="dxa"/>
            <w:tcBorders>
              <w:top w:val="nil"/>
              <w:left w:val="nil"/>
              <w:bottom w:val="single" w:sz="4" w:space="0" w:color="auto"/>
              <w:right w:val="nil"/>
            </w:tcBorders>
            <w:shd w:val="clear" w:color="auto" w:fill="auto"/>
            <w:noWrap/>
            <w:vAlign w:val="bottom"/>
            <w:hideMark/>
          </w:tcPr>
          <w:p w14:paraId="0D0E7731"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80</w:t>
            </w:r>
          </w:p>
        </w:tc>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EFF5D93"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80</w:t>
            </w:r>
          </w:p>
        </w:tc>
        <w:tc>
          <w:tcPr>
            <w:tcW w:w="1300" w:type="dxa"/>
            <w:tcBorders>
              <w:top w:val="nil"/>
              <w:left w:val="nil"/>
              <w:bottom w:val="single" w:sz="4" w:space="0" w:color="auto"/>
              <w:right w:val="single" w:sz="8" w:space="0" w:color="auto"/>
            </w:tcBorders>
            <w:shd w:val="clear" w:color="auto" w:fill="auto"/>
            <w:noWrap/>
            <w:vAlign w:val="bottom"/>
            <w:hideMark/>
          </w:tcPr>
          <w:p w14:paraId="25B5DB3F"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80</w:t>
            </w:r>
          </w:p>
        </w:tc>
      </w:tr>
      <w:tr w:rsidR="008D6636" w:rsidRPr="00563772" w14:paraId="1B64105F" w14:textId="77777777" w:rsidTr="008D6636">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024E61EC"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Lintels</w:t>
            </w:r>
          </w:p>
        </w:tc>
        <w:tc>
          <w:tcPr>
            <w:tcW w:w="1820" w:type="dxa"/>
            <w:tcBorders>
              <w:top w:val="nil"/>
              <w:left w:val="nil"/>
              <w:bottom w:val="single" w:sz="4" w:space="0" w:color="auto"/>
              <w:right w:val="single" w:sz="4" w:space="0" w:color="auto"/>
            </w:tcBorders>
            <w:shd w:val="clear" w:color="auto" w:fill="auto"/>
            <w:noWrap/>
            <w:vAlign w:val="bottom"/>
            <w:hideMark/>
          </w:tcPr>
          <w:p w14:paraId="140F4D50"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Include in Walls</w:t>
            </w:r>
          </w:p>
        </w:tc>
        <w:tc>
          <w:tcPr>
            <w:tcW w:w="1420" w:type="dxa"/>
            <w:tcBorders>
              <w:top w:val="nil"/>
              <w:left w:val="nil"/>
              <w:bottom w:val="single" w:sz="4" w:space="0" w:color="auto"/>
              <w:right w:val="single" w:sz="4" w:space="0" w:color="auto"/>
            </w:tcBorders>
            <w:shd w:val="clear" w:color="auto" w:fill="auto"/>
            <w:noWrap/>
            <w:vAlign w:val="bottom"/>
            <w:hideMark/>
          </w:tcPr>
          <w:p w14:paraId="2A15C0D8"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60</w:t>
            </w:r>
          </w:p>
        </w:tc>
        <w:tc>
          <w:tcPr>
            <w:tcW w:w="1020" w:type="dxa"/>
            <w:tcBorders>
              <w:top w:val="nil"/>
              <w:left w:val="nil"/>
              <w:bottom w:val="single" w:sz="4" w:space="0" w:color="auto"/>
              <w:right w:val="nil"/>
            </w:tcBorders>
            <w:shd w:val="clear" w:color="auto" w:fill="auto"/>
            <w:noWrap/>
            <w:vAlign w:val="bottom"/>
            <w:hideMark/>
          </w:tcPr>
          <w:p w14:paraId="1F93F397"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60</w:t>
            </w:r>
          </w:p>
        </w:tc>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9F4A886"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60</w:t>
            </w:r>
          </w:p>
        </w:tc>
        <w:tc>
          <w:tcPr>
            <w:tcW w:w="1300" w:type="dxa"/>
            <w:tcBorders>
              <w:top w:val="nil"/>
              <w:left w:val="nil"/>
              <w:bottom w:val="single" w:sz="4" w:space="0" w:color="auto"/>
              <w:right w:val="single" w:sz="8" w:space="0" w:color="auto"/>
            </w:tcBorders>
            <w:shd w:val="clear" w:color="auto" w:fill="auto"/>
            <w:noWrap/>
            <w:vAlign w:val="bottom"/>
            <w:hideMark/>
          </w:tcPr>
          <w:p w14:paraId="09F1C6CB"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60</w:t>
            </w:r>
          </w:p>
        </w:tc>
      </w:tr>
      <w:tr w:rsidR="008D6636" w:rsidRPr="00563772" w14:paraId="074C38DB" w14:textId="77777777" w:rsidTr="008D6636">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68D4CFF2"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Brickwork</w:t>
            </w:r>
          </w:p>
        </w:tc>
        <w:tc>
          <w:tcPr>
            <w:tcW w:w="1820" w:type="dxa"/>
            <w:tcBorders>
              <w:top w:val="nil"/>
              <w:left w:val="nil"/>
              <w:bottom w:val="single" w:sz="4" w:space="0" w:color="auto"/>
              <w:right w:val="single" w:sz="4" w:space="0" w:color="auto"/>
            </w:tcBorders>
            <w:shd w:val="clear" w:color="auto" w:fill="auto"/>
            <w:noWrap/>
            <w:vAlign w:val="bottom"/>
            <w:hideMark/>
          </w:tcPr>
          <w:p w14:paraId="473A6309"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Include in Walls</w:t>
            </w:r>
          </w:p>
        </w:tc>
        <w:tc>
          <w:tcPr>
            <w:tcW w:w="1420" w:type="dxa"/>
            <w:tcBorders>
              <w:top w:val="nil"/>
              <w:left w:val="nil"/>
              <w:bottom w:val="single" w:sz="4" w:space="0" w:color="auto"/>
              <w:right w:val="single" w:sz="4" w:space="0" w:color="auto"/>
            </w:tcBorders>
            <w:shd w:val="clear" w:color="auto" w:fill="auto"/>
            <w:noWrap/>
            <w:vAlign w:val="bottom"/>
            <w:hideMark/>
          </w:tcPr>
          <w:p w14:paraId="25F62E3B"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30</w:t>
            </w:r>
          </w:p>
        </w:tc>
        <w:tc>
          <w:tcPr>
            <w:tcW w:w="1020" w:type="dxa"/>
            <w:tcBorders>
              <w:top w:val="nil"/>
              <w:left w:val="nil"/>
              <w:bottom w:val="single" w:sz="4" w:space="0" w:color="auto"/>
              <w:right w:val="nil"/>
            </w:tcBorders>
            <w:shd w:val="clear" w:color="auto" w:fill="auto"/>
            <w:noWrap/>
            <w:vAlign w:val="bottom"/>
            <w:hideMark/>
          </w:tcPr>
          <w:p w14:paraId="70585EBA"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30</w:t>
            </w:r>
          </w:p>
        </w:tc>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93708D9"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30</w:t>
            </w:r>
          </w:p>
        </w:tc>
        <w:tc>
          <w:tcPr>
            <w:tcW w:w="1300" w:type="dxa"/>
            <w:tcBorders>
              <w:top w:val="nil"/>
              <w:left w:val="nil"/>
              <w:bottom w:val="single" w:sz="4" w:space="0" w:color="auto"/>
              <w:right w:val="single" w:sz="8" w:space="0" w:color="auto"/>
            </w:tcBorders>
            <w:shd w:val="clear" w:color="auto" w:fill="auto"/>
            <w:noWrap/>
            <w:vAlign w:val="bottom"/>
            <w:hideMark/>
          </w:tcPr>
          <w:p w14:paraId="1F5B294D"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30</w:t>
            </w:r>
          </w:p>
        </w:tc>
      </w:tr>
      <w:tr w:rsidR="008D6636" w:rsidRPr="00563772" w14:paraId="419F75D9" w14:textId="77777777" w:rsidTr="008D6636">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122DE0C9"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Roof Finish</w:t>
            </w:r>
          </w:p>
        </w:tc>
        <w:tc>
          <w:tcPr>
            <w:tcW w:w="1820" w:type="dxa"/>
            <w:tcBorders>
              <w:top w:val="nil"/>
              <w:left w:val="nil"/>
              <w:bottom w:val="single" w:sz="4" w:space="0" w:color="auto"/>
              <w:right w:val="single" w:sz="4" w:space="0" w:color="auto"/>
            </w:tcBorders>
            <w:shd w:val="clear" w:color="auto" w:fill="auto"/>
            <w:noWrap/>
            <w:vAlign w:val="bottom"/>
            <w:hideMark/>
          </w:tcPr>
          <w:p w14:paraId="05152D7B"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EXT001</w:t>
            </w:r>
          </w:p>
        </w:tc>
        <w:tc>
          <w:tcPr>
            <w:tcW w:w="1420" w:type="dxa"/>
            <w:tcBorders>
              <w:top w:val="nil"/>
              <w:left w:val="nil"/>
              <w:bottom w:val="single" w:sz="4" w:space="0" w:color="auto"/>
              <w:right w:val="single" w:sz="4" w:space="0" w:color="auto"/>
            </w:tcBorders>
            <w:shd w:val="clear" w:color="auto" w:fill="auto"/>
            <w:noWrap/>
            <w:vAlign w:val="bottom"/>
            <w:hideMark/>
          </w:tcPr>
          <w:p w14:paraId="187E6C7A"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50</w:t>
            </w:r>
          </w:p>
        </w:tc>
        <w:tc>
          <w:tcPr>
            <w:tcW w:w="1020" w:type="dxa"/>
            <w:tcBorders>
              <w:top w:val="nil"/>
              <w:left w:val="nil"/>
              <w:bottom w:val="single" w:sz="4" w:space="0" w:color="auto"/>
              <w:right w:val="nil"/>
            </w:tcBorders>
            <w:shd w:val="clear" w:color="auto" w:fill="auto"/>
            <w:noWrap/>
            <w:vAlign w:val="bottom"/>
            <w:hideMark/>
          </w:tcPr>
          <w:p w14:paraId="45143EEA"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30</w:t>
            </w:r>
          </w:p>
        </w:tc>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4BE727F"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65*</w:t>
            </w:r>
          </w:p>
        </w:tc>
        <w:tc>
          <w:tcPr>
            <w:tcW w:w="1300" w:type="dxa"/>
            <w:tcBorders>
              <w:top w:val="nil"/>
              <w:left w:val="nil"/>
              <w:bottom w:val="single" w:sz="4" w:space="0" w:color="auto"/>
              <w:right w:val="single" w:sz="8" w:space="0" w:color="auto"/>
            </w:tcBorders>
            <w:shd w:val="clear" w:color="auto" w:fill="auto"/>
            <w:noWrap/>
            <w:vAlign w:val="bottom"/>
            <w:hideMark/>
          </w:tcPr>
          <w:p w14:paraId="093B43AA"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65*</w:t>
            </w:r>
          </w:p>
        </w:tc>
      </w:tr>
      <w:tr w:rsidR="008D6636" w:rsidRPr="00563772" w14:paraId="6412D917" w14:textId="77777777" w:rsidTr="008D6636">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1D78DC4D"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Roof Structure</w:t>
            </w:r>
          </w:p>
        </w:tc>
        <w:tc>
          <w:tcPr>
            <w:tcW w:w="1820" w:type="dxa"/>
            <w:tcBorders>
              <w:top w:val="nil"/>
              <w:left w:val="nil"/>
              <w:bottom w:val="single" w:sz="4" w:space="0" w:color="auto"/>
              <w:right w:val="single" w:sz="4" w:space="0" w:color="auto"/>
            </w:tcBorders>
            <w:shd w:val="clear" w:color="auto" w:fill="auto"/>
            <w:noWrap/>
            <w:vAlign w:val="bottom"/>
            <w:hideMark/>
          </w:tcPr>
          <w:p w14:paraId="40A840FA"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Include in Roof</w:t>
            </w:r>
          </w:p>
        </w:tc>
        <w:tc>
          <w:tcPr>
            <w:tcW w:w="1420" w:type="dxa"/>
            <w:tcBorders>
              <w:top w:val="nil"/>
              <w:left w:val="nil"/>
              <w:bottom w:val="single" w:sz="4" w:space="0" w:color="auto"/>
              <w:right w:val="single" w:sz="4" w:space="0" w:color="auto"/>
            </w:tcBorders>
            <w:shd w:val="clear" w:color="auto" w:fill="auto"/>
            <w:noWrap/>
            <w:vAlign w:val="bottom"/>
            <w:hideMark/>
          </w:tcPr>
          <w:p w14:paraId="11D189D8"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50</w:t>
            </w:r>
          </w:p>
        </w:tc>
        <w:tc>
          <w:tcPr>
            <w:tcW w:w="1020" w:type="dxa"/>
            <w:tcBorders>
              <w:top w:val="nil"/>
              <w:left w:val="nil"/>
              <w:bottom w:val="single" w:sz="4" w:space="0" w:color="auto"/>
              <w:right w:val="nil"/>
            </w:tcBorders>
            <w:shd w:val="clear" w:color="auto" w:fill="auto"/>
            <w:noWrap/>
            <w:vAlign w:val="bottom"/>
            <w:hideMark/>
          </w:tcPr>
          <w:p w14:paraId="2EA1E0D6"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30</w:t>
            </w:r>
          </w:p>
        </w:tc>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33B4285"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65*</w:t>
            </w:r>
          </w:p>
        </w:tc>
        <w:tc>
          <w:tcPr>
            <w:tcW w:w="1300" w:type="dxa"/>
            <w:tcBorders>
              <w:top w:val="nil"/>
              <w:left w:val="nil"/>
              <w:bottom w:val="single" w:sz="4" w:space="0" w:color="auto"/>
              <w:right w:val="single" w:sz="8" w:space="0" w:color="auto"/>
            </w:tcBorders>
            <w:shd w:val="clear" w:color="auto" w:fill="auto"/>
            <w:noWrap/>
            <w:vAlign w:val="bottom"/>
            <w:hideMark/>
          </w:tcPr>
          <w:p w14:paraId="63739473"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65*</w:t>
            </w:r>
          </w:p>
        </w:tc>
      </w:tr>
      <w:tr w:rsidR="008D6636" w:rsidRPr="00563772" w14:paraId="70360EE7" w14:textId="77777777" w:rsidTr="008D6636">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421F34FA"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Chimney</w:t>
            </w:r>
          </w:p>
        </w:tc>
        <w:tc>
          <w:tcPr>
            <w:tcW w:w="1820" w:type="dxa"/>
            <w:tcBorders>
              <w:top w:val="nil"/>
              <w:left w:val="nil"/>
              <w:bottom w:val="single" w:sz="4" w:space="0" w:color="auto"/>
              <w:right w:val="single" w:sz="4" w:space="0" w:color="auto"/>
            </w:tcBorders>
            <w:shd w:val="clear" w:color="auto" w:fill="auto"/>
            <w:noWrap/>
            <w:vAlign w:val="bottom"/>
            <w:hideMark/>
          </w:tcPr>
          <w:p w14:paraId="42402AB2"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EXT010</w:t>
            </w:r>
          </w:p>
        </w:tc>
        <w:tc>
          <w:tcPr>
            <w:tcW w:w="1420" w:type="dxa"/>
            <w:tcBorders>
              <w:top w:val="nil"/>
              <w:left w:val="nil"/>
              <w:bottom w:val="single" w:sz="4" w:space="0" w:color="auto"/>
              <w:right w:val="single" w:sz="4" w:space="0" w:color="auto"/>
            </w:tcBorders>
            <w:shd w:val="clear" w:color="auto" w:fill="auto"/>
            <w:noWrap/>
            <w:vAlign w:val="bottom"/>
            <w:hideMark/>
          </w:tcPr>
          <w:p w14:paraId="32B2BA45"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50</w:t>
            </w:r>
          </w:p>
        </w:tc>
        <w:tc>
          <w:tcPr>
            <w:tcW w:w="1020" w:type="dxa"/>
            <w:tcBorders>
              <w:top w:val="nil"/>
              <w:left w:val="nil"/>
              <w:bottom w:val="single" w:sz="4" w:space="0" w:color="auto"/>
              <w:right w:val="nil"/>
            </w:tcBorders>
            <w:shd w:val="clear" w:color="auto" w:fill="auto"/>
            <w:noWrap/>
            <w:vAlign w:val="bottom"/>
            <w:hideMark/>
          </w:tcPr>
          <w:p w14:paraId="0DA0A71C"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50</w:t>
            </w:r>
          </w:p>
        </w:tc>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7379FEE"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50</w:t>
            </w:r>
          </w:p>
        </w:tc>
        <w:tc>
          <w:tcPr>
            <w:tcW w:w="1300" w:type="dxa"/>
            <w:tcBorders>
              <w:top w:val="nil"/>
              <w:left w:val="nil"/>
              <w:bottom w:val="single" w:sz="4" w:space="0" w:color="auto"/>
              <w:right w:val="single" w:sz="8" w:space="0" w:color="auto"/>
            </w:tcBorders>
            <w:shd w:val="clear" w:color="auto" w:fill="auto"/>
            <w:noWrap/>
            <w:vAlign w:val="bottom"/>
            <w:hideMark/>
          </w:tcPr>
          <w:p w14:paraId="5BFF6798"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50</w:t>
            </w:r>
          </w:p>
        </w:tc>
      </w:tr>
      <w:tr w:rsidR="008D6636" w:rsidRPr="00563772" w14:paraId="4EEB76B7" w14:textId="77777777" w:rsidTr="008D6636">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64E6A834"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Windows</w:t>
            </w:r>
          </w:p>
        </w:tc>
        <w:tc>
          <w:tcPr>
            <w:tcW w:w="1820" w:type="dxa"/>
            <w:tcBorders>
              <w:top w:val="nil"/>
              <w:left w:val="nil"/>
              <w:bottom w:val="single" w:sz="4" w:space="0" w:color="auto"/>
              <w:right w:val="single" w:sz="4" w:space="0" w:color="auto"/>
            </w:tcBorders>
            <w:shd w:val="clear" w:color="auto" w:fill="auto"/>
            <w:noWrap/>
            <w:vAlign w:val="bottom"/>
            <w:hideMark/>
          </w:tcPr>
          <w:p w14:paraId="7FCFCF7E"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EXT055</w:t>
            </w:r>
          </w:p>
        </w:tc>
        <w:tc>
          <w:tcPr>
            <w:tcW w:w="1420" w:type="dxa"/>
            <w:tcBorders>
              <w:top w:val="nil"/>
              <w:left w:val="nil"/>
              <w:bottom w:val="single" w:sz="4" w:space="0" w:color="auto"/>
              <w:right w:val="single" w:sz="4" w:space="0" w:color="auto"/>
            </w:tcBorders>
            <w:shd w:val="clear" w:color="auto" w:fill="auto"/>
            <w:noWrap/>
            <w:vAlign w:val="bottom"/>
            <w:hideMark/>
          </w:tcPr>
          <w:p w14:paraId="62581799"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40</w:t>
            </w:r>
          </w:p>
        </w:tc>
        <w:tc>
          <w:tcPr>
            <w:tcW w:w="1020" w:type="dxa"/>
            <w:tcBorders>
              <w:top w:val="nil"/>
              <w:left w:val="nil"/>
              <w:bottom w:val="single" w:sz="4" w:space="0" w:color="auto"/>
              <w:right w:val="nil"/>
            </w:tcBorders>
            <w:shd w:val="clear" w:color="auto" w:fill="auto"/>
            <w:noWrap/>
            <w:vAlign w:val="bottom"/>
            <w:hideMark/>
          </w:tcPr>
          <w:p w14:paraId="688E27F7"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30</w:t>
            </w:r>
          </w:p>
        </w:tc>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0A01156"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40</w:t>
            </w:r>
          </w:p>
        </w:tc>
        <w:tc>
          <w:tcPr>
            <w:tcW w:w="1300" w:type="dxa"/>
            <w:tcBorders>
              <w:top w:val="nil"/>
              <w:left w:val="nil"/>
              <w:bottom w:val="single" w:sz="4" w:space="0" w:color="auto"/>
              <w:right w:val="single" w:sz="8" w:space="0" w:color="auto"/>
            </w:tcBorders>
            <w:shd w:val="clear" w:color="auto" w:fill="auto"/>
            <w:noWrap/>
            <w:vAlign w:val="bottom"/>
            <w:hideMark/>
          </w:tcPr>
          <w:p w14:paraId="07C5EB95"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30</w:t>
            </w:r>
          </w:p>
        </w:tc>
      </w:tr>
      <w:tr w:rsidR="008D6636" w:rsidRPr="00563772" w14:paraId="22968776" w14:textId="77777777" w:rsidTr="008D6636">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3A361E2D"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External Doors</w:t>
            </w:r>
          </w:p>
        </w:tc>
        <w:tc>
          <w:tcPr>
            <w:tcW w:w="1820" w:type="dxa"/>
            <w:tcBorders>
              <w:top w:val="nil"/>
              <w:left w:val="nil"/>
              <w:bottom w:val="single" w:sz="4" w:space="0" w:color="auto"/>
              <w:right w:val="single" w:sz="4" w:space="0" w:color="auto"/>
            </w:tcBorders>
            <w:shd w:val="clear" w:color="auto" w:fill="auto"/>
            <w:noWrap/>
            <w:vAlign w:val="bottom"/>
            <w:hideMark/>
          </w:tcPr>
          <w:p w14:paraId="49307A11"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EXT060 &amp; EXT065</w:t>
            </w:r>
          </w:p>
        </w:tc>
        <w:tc>
          <w:tcPr>
            <w:tcW w:w="1420" w:type="dxa"/>
            <w:tcBorders>
              <w:top w:val="nil"/>
              <w:left w:val="nil"/>
              <w:bottom w:val="single" w:sz="4" w:space="0" w:color="auto"/>
              <w:right w:val="single" w:sz="4" w:space="0" w:color="auto"/>
            </w:tcBorders>
            <w:shd w:val="clear" w:color="auto" w:fill="auto"/>
            <w:noWrap/>
            <w:vAlign w:val="bottom"/>
            <w:hideMark/>
          </w:tcPr>
          <w:p w14:paraId="63C7B038"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40</w:t>
            </w:r>
          </w:p>
        </w:tc>
        <w:tc>
          <w:tcPr>
            <w:tcW w:w="1020" w:type="dxa"/>
            <w:tcBorders>
              <w:top w:val="nil"/>
              <w:left w:val="nil"/>
              <w:bottom w:val="single" w:sz="4" w:space="0" w:color="auto"/>
              <w:right w:val="nil"/>
            </w:tcBorders>
            <w:shd w:val="clear" w:color="auto" w:fill="auto"/>
            <w:noWrap/>
            <w:vAlign w:val="bottom"/>
            <w:hideMark/>
          </w:tcPr>
          <w:p w14:paraId="7EC05092"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30</w:t>
            </w:r>
          </w:p>
        </w:tc>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2DFF763"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40</w:t>
            </w:r>
          </w:p>
        </w:tc>
        <w:tc>
          <w:tcPr>
            <w:tcW w:w="1300" w:type="dxa"/>
            <w:tcBorders>
              <w:top w:val="nil"/>
              <w:left w:val="nil"/>
              <w:bottom w:val="single" w:sz="4" w:space="0" w:color="auto"/>
              <w:right w:val="single" w:sz="8" w:space="0" w:color="auto"/>
            </w:tcBorders>
            <w:shd w:val="clear" w:color="auto" w:fill="auto"/>
            <w:noWrap/>
            <w:vAlign w:val="bottom"/>
            <w:hideMark/>
          </w:tcPr>
          <w:p w14:paraId="55225EAA"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30</w:t>
            </w:r>
          </w:p>
        </w:tc>
      </w:tr>
      <w:tr w:rsidR="008D6636" w:rsidRPr="00563772" w14:paraId="2EEEA4EF" w14:textId="77777777" w:rsidTr="008D6636">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03D77C55"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Kitchen</w:t>
            </w:r>
          </w:p>
        </w:tc>
        <w:tc>
          <w:tcPr>
            <w:tcW w:w="1820" w:type="dxa"/>
            <w:tcBorders>
              <w:top w:val="nil"/>
              <w:left w:val="nil"/>
              <w:bottom w:val="single" w:sz="4" w:space="0" w:color="auto"/>
              <w:right w:val="single" w:sz="4" w:space="0" w:color="auto"/>
            </w:tcBorders>
            <w:shd w:val="clear" w:color="auto" w:fill="auto"/>
            <w:noWrap/>
            <w:vAlign w:val="bottom"/>
            <w:hideMark/>
          </w:tcPr>
          <w:p w14:paraId="7CC980C6"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INT500</w:t>
            </w:r>
          </w:p>
        </w:tc>
        <w:tc>
          <w:tcPr>
            <w:tcW w:w="1420" w:type="dxa"/>
            <w:tcBorders>
              <w:top w:val="nil"/>
              <w:left w:val="nil"/>
              <w:bottom w:val="single" w:sz="4" w:space="0" w:color="auto"/>
              <w:right w:val="single" w:sz="4" w:space="0" w:color="auto"/>
            </w:tcBorders>
            <w:shd w:val="clear" w:color="auto" w:fill="auto"/>
            <w:noWrap/>
            <w:vAlign w:val="bottom"/>
            <w:hideMark/>
          </w:tcPr>
          <w:p w14:paraId="595E1919"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20***</w:t>
            </w:r>
          </w:p>
        </w:tc>
        <w:tc>
          <w:tcPr>
            <w:tcW w:w="1020" w:type="dxa"/>
            <w:tcBorders>
              <w:top w:val="nil"/>
              <w:left w:val="nil"/>
              <w:bottom w:val="single" w:sz="4" w:space="0" w:color="auto"/>
              <w:right w:val="nil"/>
            </w:tcBorders>
            <w:shd w:val="clear" w:color="auto" w:fill="auto"/>
            <w:noWrap/>
            <w:vAlign w:val="bottom"/>
            <w:hideMark/>
          </w:tcPr>
          <w:p w14:paraId="09F5C6F3"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20***</w:t>
            </w:r>
          </w:p>
        </w:tc>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4DE1D36"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20***</w:t>
            </w:r>
          </w:p>
        </w:tc>
        <w:tc>
          <w:tcPr>
            <w:tcW w:w="1300" w:type="dxa"/>
            <w:tcBorders>
              <w:top w:val="nil"/>
              <w:left w:val="nil"/>
              <w:bottom w:val="single" w:sz="4" w:space="0" w:color="auto"/>
              <w:right w:val="single" w:sz="8" w:space="0" w:color="auto"/>
            </w:tcBorders>
            <w:shd w:val="clear" w:color="auto" w:fill="auto"/>
            <w:noWrap/>
            <w:vAlign w:val="bottom"/>
            <w:hideMark/>
          </w:tcPr>
          <w:p w14:paraId="48137EA7"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20***</w:t>
            </w:r>
          </w:p>
        </w:tc>
      </w:tr>
      <w:tr w:rsidR="008D6636" w:rsidRPr="00563772" w14:paraId="439CC4AF" w14:textId="77777777" w:rsidTr="008D6636">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143A3D9E"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Bathrooms</w:t>
            </w:r>
          </w:p>
        </w:tc>
        <w:tc>
          <w:tcPr>
            <w:tcW w:w="1820" w:type="dxa"/>
            <w:tcBorders>
              <w:top w:val="nil"/>
              <w:left w:val="nil"/>
              <w:bottom w:val="single" w:sz="4" w:space="0" w:color="auto"/>
              <w:right w:val="single" w:sz="4" w:space="0" w:color="auto"/>
            </w:tcBorders>
            <w:shd w:val="clear" w:color="auto" w:fill="auto"/>
            <w:noWrap/>
            <w:vAlign w:val="bottom"/>
            <w:hideMark/>
          </w:tcPr>
          <w:p w14:paraId="195A933E"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INT505</w:t>
            </w:r>
          </w:p>
        </w:tc>
        <w:tc>
          <w:tcPr>
            <w:tcW w:w="1420" w:type="dxa"/>
            <w:tcBorders>
              <w:top w:val="nil"/>
              <w:left w:val="nil"/>
              <w:bottom w:val="single" w:sz="4" w:space="0" w:color="auto"/>
              <w:right w:val="single" w:sz="4" w:space="0" w:color="auto"/>
            </w:tcBorders>
            <w:shd w:val="clear" w:color="auto" w:fill="auto"/>
            <w:noWrap/>
            <w:vAlign w:val="bottom"/>
            <w:hideMark/>
          </w:tcPr>
          <w:p w14:paraId="42CF77E2"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30***</w:t>
            </w:r>
          </w:p>
        </w:tc>
        <w:tc>
          <w:tcPr>
            <w:tcW w:w="1020" w:type="dxa"/>
            <w:tcBorders>
              <w:top w:val="nil"/>
              <w:left w:val="nil"/>
              <w:bottom w:val="single" w:sz="4" w:space="0" w:color="auto"/>
              <w:right w:val="nil"/>
            </w:tcBorders>
            <w:shd w:val="clear" w:color="auto" w:fill="auto"/>
            <w:noWrap/>
            <w:vAlign w:val="bottom"/>
            <w:hideMark/>
          </w:tcPr>
          <w:p w14:paraId="2C36E215"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30***</w:t>
            </w:r>
          </w:p>
        </w:tc>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08C1652"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30***</w:t>
            </w:r>
          </w:p>
        </w:tc>
        <w:tc>
          <w:tcPr>
            <w:tcW w:w="1300" w:type="dxa"/>
            <w:tcBorders>
              <w:top w:val="nil"/>
              <w:left w:val="nil"/>
              <w:bottom w:val="single" w:sz="4" w:space="0" w:color="auto"/>
              <w:right w:val="single" w:sz="8" w:space="0" w:color="auto"/>
            </w:tcBorders>
            <w:shd w:val="clear" w:color="auto" w:fill="auto"/>
            <w:noWrap/>
            <w:vAlign w:val="bottom"/>
            <w:hideMark/>
          </w:tcPr>
          <w:p w14:paraId="294127B3"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30***</w:t>
            </w:r>
          </w:p>
        </w:tc>
      </w:tr>
      <w:tr w:rsidR="008D6636" w:rsidRPr="00563772" w14:paraId="405F4FAC" w14:textId="77777777" w:rsidTr="008D6636">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7032526D"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Central Heating Gas Boiler/ASHP</w:t>
            </w:r>
          </w:p>
        </w:tc>
        <w:tc>
          <w:tcPr>
            <w:tcW w:w="1820" w:type="dxa"/>
            <w:tcBorders>
              <w:top w:val="nil"/>
              <w:left w:val="nil"/>
              <w:bottom w:val="single" w:sz="4" w:space="0" w:color="auto"/>
              <w:right w:val="single" w:sz="4" w:space="0" w:color="auto"/>
            </w:tcBorders>
            <w:shd w:val="clear" w:color="auto" w:fill="auto"/>
            <w:noWrap/>
            <w:vAlign w:val="bottom"/>
            <w:hideMark/>
          </w:tcPr>
          <w:p w14:paraId="55910C2B"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INT545</w:t>
            </w:r>
          </w:p>
        </w:tc>
        <w:tc>
          <w:tcPr>
            <w:tcW w:w="1420" w:type="dxa"/>
            <w:tcBorders>
              <w:top w:val="nil"/>
              <w:left w:val="nil"/>
              <w:bottom w:val="single" w:sz="4" w:space="0" w:color="auto"/>
              <w:right w:val="single" w:sz="4" w:space="0" w:color="auto"/>
            </w:tcBorders>
            <w:shd w:val="clear" w:color="auto" w:fill="auto"/>
            <w:noWrap/>
            <w:vAlign w:val="bottom"/>
            <w:hideMark/>
          </w:tcPr>
          <w:p w14:paraId="388CAF1B"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15</w:t>
            </w:r>
          </w:p>
        </w:tc>
        <w:tc>
          <w:tcPr>
            <w:tcW w:w="1020" w:type="dxa"/>
            <w:tcBorders>
              <w:top w:val="nil"/>
              <w:left w:val="nil"/>
              <w:bottom w:val="single" w:sz="4" w:space="0" w:color="auto"/>
              <w:right w:val="nil"/>
            </w:tcBorders>
            <w:shd w:val="clear" w:color="auto" w:fill="auto"/>
            <w:noWrap/>
            <w:vAlign w:val="bottom"/>
            <w:hideMark/>
          </w:tcPr>
          <w:p w14:paraId="08265E5A"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15</w:t>
            </w:r>
          </w:p>
        </w:tc>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2FE575F"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15</w:t>
            </w:r>
          </w:p>
        </w:tc>
        <w:tc>
          <w:tcPr>
            <w:tcW w:w="1300" w:type="dxa"/>
            <w:tcBorders>
              <w:top w:val="nil"/>
              <w:left w:val="nil"/>
              <w:bottom w:val="single" w:sz="4" w:space="0" w:color="auto"/>
              <w:right w:val="single" w:sz="8" w:space="0" w:color="auto"/>
            </w:tcBorders>
            <w:shd w:val="clear" w:color="auto" w:fill="auto"/>
            <w:noWrap/>
            <w:vAlign w:val="bottom"/>
            <w:hideMark/>
          </w:tcPr>
          <w:p w14:paraId="326AA597"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15</w:t>
            </w:r>
          </w:p>
        </w:tc>
      </w:tr>
      <w:tr w:rsidR="008D6636" w:rsidRPr="00563772" w14:paraId="345FB9A9" w14:textId="77777777" w:rsidTr="008D6636">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23804DB5"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Central Heating Distribution System</w:t>
            </w:r>
          </w:p>
        </w:tc>
        <w:tc>
          <w:tcPr>
            <w:tcW w:w="1820" w:type="dxa"/>
            <w:tcBorders>
              <w:top w:val="nil"/>
              <w:left w:val="nil"/>
              <w:bottom w:val="single" w:sz="4" w:space="0" w:color="auto"/>
              <w:right w:val="single" w:sz="4" w:space="0" w:color="auto"/>
            </w:tcBorders>
            <w:shd w:val="clear" w:color="auto" w:fill="auto"/>
            <w:noWrap/>
            <w:vAlign w:val="bottom"/>
            <w:hideMark/>
          </w:tcPr>
          <w:p w14:paraId="0C31D287"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INT550</w:t>
            </w:r>
          </w:p>
        </w:tc>
        <w:tc>
          <w:tcPr>
            <w:tcW w:w="1420" w:type="dxa"/>
            <w:tcBorders>
              <w:top w:val="nil"/>
              <w:left w:val="nil"/>
              <w:bottom w:val="single" w:sz="4" w:space="0" w:color="auto"/>
              <w:right w:val="single" w:sz="4" w:space="0" w:color="auto"/>
            </w:tcBorders>
            <w:shd w:val="clear" w:color="auto" w:fill="auto"/>
            <w:noWrap/>
            <w:vAlign w:val="bottom"/>
            <w:hideMark/>
          </w:tcPr>
          <w:p w14:paraId="6E663A3D"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40</w:t>
            </w:r>
          </w:p>
        </w:tc>
        <w:tc>
          <w:tcPr>
            <w:tcW w:w="1020" w:type="dxa"/>
            <w:tcBorders>
              <w:top w:val="nil"/>
              <w:left w:val="nil"/>
              <w:bottom w:val="single" w:sz="4" w:space="0" w:color="auto"/>
              <w:right w:val="nil"/>
            </w:tcBorders>
            <w:shd w:val="clear" w:color="auto" w:fill="auto"/>
            <w:noWrap/>
            <w:vAlign w:val="bottom"/>
            <w:hideMark/>
          </w:tcPr>
          <w:p w14:paraId="62D53503"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40</w:t>
            </w:r>
          </w:p>
        </w:tc>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85FA1DD"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40</w:t>
            </w:r>
          </w:p>
        </w:tc>
        <w:tc>
          <w:tcPr>
            <w:tcW w:w="1300" w:type="dxa"/>
            <w:tcBorders>
              <w:top w:val="nil"/>
              <w:left w:val="nil"/>
              <w:bottom w:val="single" w:sz="4" w:space="0" w:color="auto"/>
              <w:right w:val="single" w:sz="8" w:space="0" w:color="auto"/>
            </w:tcBorders>
            <w:shd w:val="clear" w:color="auto" w:fill="auto"/>
            <w:noWrap/>
            <w:vAlign w:val="bottom"/>
            <w:hideMark/>
          </w:tcPr>
          <w:p w14:paraId="77D152BB"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40</w:t>
            </w:r>
          </w:p>
        </w:tc>
      </w:tr>
      <w:tr w:rsidR="008D6636" w:rsidRPr="00563772" w14:paraId="59CFE298" w14:textId="77777777" w:rsidTr="008D6636">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57624742"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Heating Other</w:t>
            </w:r>
          </w:p>
        </w:tc>
        <w:tc>
          <w:tcPr>
            <w:tcW w:w="1820" w:type="dxa"/>
            <w:tcBorders>
              <w:top w:val="nil"/>
              <w:left w:val="nil"/>
              <w:bottom w:val="single" w:sz="4" w:space="0" w:color="auto"/>
              <w:right w:val="single" w:sz="4" w:space="0" w:color="auto"/>
            </w:tcBorders>
            <w:shd w:val="clear" w:color="auto" w:fill="auto"/>
            <w:noWrap/>
            <w:vAlign w:val="bottom"/>
            <w:hideMark/>
          </w:tcPr>
          <w:p w14:paraId="70549806"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INT550</w:t>
            </w:r>
          </w:p>
        </w:tc>
        <w:tc>
          <w:tcPr>
            <w:tcW w:w="1420" w:type="dxa"/>
            <w:tcBorders>
              <w:top w:val="nil"/>
              <w:left w:val="nil"/>
              <w:bottom w:val="single" w:sz="4" w:space="0" w:color="auto"/>
              <w:right w:val="single" w:sz="4" w:space="0" w:color="auto"/>
            </w:tcBorders>
            <w:shd w:val="clear" w:color="auto" w:fill="auto"/>
            <w:noWrap/>
            <w:vAlign w:val="bottom"/>
            <w:hideMark/>
          </w:tcPr>
          <w:p w14:paraId="78591157"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30</w:t>
            </w:r>
          </w:p>
        </w:tc>
        <w:tc>
          <w:tcPr>
            <w:tcW w:w="1020" w:type="dxa"/>
            <w:tcBorders>
              <w:top w:val="nil"/>
              <w:left w:val="nil"/>
              <w:bottom w:val="single" w:sz="4" w:space="0" w:color="auto"/>
              <w:right w:val="nil"/>
            </w:tcBorders>
            <w:shd w:val="clear" w:color="auto" w:fill="auto"/>
            <w:noWrap/>
            <w:vAlign w:val="bottom"/>
            <w:hideMark/>
          </w:tcPr>
          <w:p w14:paraId="0BFB3DDB"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30</w:t>
            </w:r>
          </w:p>
        </w:tc>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080A8CA"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30</w:t>
            </w:r>
          </w:p>
        </w:tc>
        <w:tc>
          <w:tcPr>
            <w:tcW w:w="1300" w:type="dxa"/>
            <w:tcBorders>
              <w:top w:val="nil"/>
              <w:left w:val="nil"/>
              <w:bottom w:val="single" w:sz="4" w:space="0" w:color="auto"/>
              <w:right w:val="single" w:sz="8" w:space="0" w:color="auto"/>
            </w:tcBorders>
            <w:shd w:val="clear" w:color="auto" w:fill="auto"/>
            <w:noWrap/>
            <w:vAlign w:val="bottom"/>
            <w:hideMark/>
          </w:tcPr>
          <w:p w14:paraId="22D829FF"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30</w:t>
            </w:r>
          </w:p>
        </w:tc>
      </w:tr>
      <w:tr w:rsidR="008D6636" w:rsidRPr="00563772" w14:paraId="4851BDCB" w14:textId="77777777" w:rsidTr="008D6636">
        <w:trPr>
          <w:trHeight w:val="315"/>
        </w:trPr>
        <w:tc>
          <w:tcPr>
            <w:tcW w:w="3700" w:type="dxa"/>
            <w:tcBorders>
              <w:top w:val="nil"/>
              <w:left w:val="single" w:sz="8" w:space="0" w:color="auto"/>
              <w:bottom w:val="single" w:sz="8" w:space="0" w:color="auto"/>
              <w:right w:val="single" w:sz="4" w:space="0" w:color="auto"/>
            </w:tcBorders>
            <w:shd w:val="clear" w:color="auto" w:fill="auto"/>
            <w:noWrap/>
            <w:vAlign w:val="bottom"/>
            <w:hideMark/>
          </w:tcPr>
          <w:p w14:paraId="1734BB96"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Electrical Systems</w:t>
            </w:r>
          </w:p>
        </w:tc>
        <w:tc>
          <w:tcPr>
            <w:tcW w:w="1820" w:type="dxa"/>
            <w:tcBorders>
              <w:top w:val="nil"/>
              <w:left w:val="nil"/>
              <w:bottom w:val="single" w:sz="8" w:space="0" w:color="auto"/>
              <w:right w:val="single" w:sz="4" w:space="0" w:color="auto"/>
            </w:tcBorders>
            <w:shd w:val="clear" w:color="auto" w:fill="auto"/>
            <w:noWrap/>
            <w:vAlign w:val="bottom"/>
            <w:hideMark/>
          </w:tcPr>
          <w:p w14:paraId="5D0D1F37"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INT530</w:t>
            </w:r>
          </w:p>
        </w:tc>
        <w:tc>
          <w:tcPr>
            <w:tcW w:w="1420" w:type="dxa"/>
            <w:tcBorders>
              <w:top w:val="nil"/>
              <w:left w:val="nil"/>
              <w:bottom w:val="single" w:sz="8" w:space="0" w:color="auto"/>
              <w:right w:val="single" w:sz="4" w:space="0" w:color="auto"/>
            </w:tcBorders>
            <w:shd w:val="clear" w:color="auto" w:fill="auto"/>
            <w:noWrap/>
            <w:vAlign w:val="bottom"/>
            <w:hideMark/>
          </w:tcPr>
          <w:p w14:paraId="5B7363E2"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30**</w:t>
            </w:r>
          </w:p>
        </w:tc>
        <w:tc>
          <w:tcPr>
            <w:tcW w:w="1020" w:type="dxa"/>
            <w:tcBorders>
              <w:top w:val="nil"/>
              <w:left w:val="nil"/>
              <w:bottom w:val="single" w:sz="8" w:space="0" w:color="auto"/>
              <w:right w:val="nil"/>
            </w:tcBorders>
            <w:shd w:val="clear" w:color="auto" w:fill="auto"/>
            <w:noWrap/>
            <w:vAlign w:val="bottom"/>
            <w:hideMark/>
          </w:tcPr>
          <w:p w14:paraId="74CBCC4F"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30**</w:t>
            </w:r>
          </w:p>
        </w:tc>
        <w:tc>
          <w:tcPr>
            <w:tcW w:w="1220" w:type="dxa"/>
            <w:tcBorders>
              <w:top w:val="nil"/>
              <w:left w:val="single" w:sz="8" w:space="0" w:color="auto"/>
              <w:bottom w:val="single" w:sz="8" w:space="0" w:color="auto"/>
              <w:right w:val="single" w:sz="4" w:space="0" w:color="auto"/>
            </w:tcBorders>
            <w:shd w:val="clear" w:color="auto" w:fill="auto"/>
            <w:noWrap/>
            <w:vAlign w:val="bottom"/>
            <w:hideMark/>
          </w:tcPr>
          <w:p w14:paraId="4969F287"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30**</w:t>
            </w:r>
          </w:p>
        </w:tc>
        <w:tc>
          <w:tcPr>
            <w:tcW w:w="1300" w:type="dxa"/>
            <w:tcBorders>
              <w:top w:val="nil"/>
              <w:left w:val="nil"/>
              <w:bottom w:val="single" w:sz="8" w:space="0" w:color="auto"/>
              <w:right w:val="single" w:sz="8" w:space="0" w:color="auto"/>
            </w:tcBorders>
            <w:shd w:val="clear" w:color="auto" w:fill="auto"/>
            <w:noWrap/>
            <w:vAlign w:val="bottom"/>
            <w:hideMark/>
          </w:tcPr>
          <w:p w14:paraId="0089FA3E"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30**</w:t>
            </w:r>
          </w:p>
        </w:tc>
      </w:tr>
    </w:tbl>
    <w:p w14:paraId="1FA96F20" w14:textId="77777777" w:rsidR="008D6636" w:rsidRDefault="008D6636" w:rsidP="005C72A2">
      <w:pPr>
        <w:pStyle w:val="NoSpacing"/>
        <w:rPr>
          <w:rFonts w:ascii="Arial" w:hAnsi="Arial" w:cs="Arial"/>
          <w:sz w:val="24"/>
          <w:szCs w:val="24"/>
        </w:rPr>
      </w:pPr>
    </w:p>
    <w:p w14:paraId="1A27FE45"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 xml:space="preserve">* Duration extended 2019 </w:t>
      </w:r>
      <w:proofErr w:type="gramStart"/>
      <w:r w:rsidRPr="00563772">
        <w:rPr>
          <w:rFonts w:ascii="Arial" w:hAnsi="Arial" w:cs="Arial"/>
          <w:sz w:val="24"/>
          <w:szCs w:val="24"/>
        </w:rPr>
        <w:t>as a result of</w:t>
      </w:r>
      <w:proofErr w:type="gramEnd"/>
      <w:r w:rsidRPr="00563772">
        <w:rPr>
          <w:rFonts w:ascii="Arial" w:hAnsi="Arial" w:cs="Arial"/>
          <w:sz w:val="24"/>
          <w:szCs w:val="24"/>
        </w:rPr>
        <w:t xml:space="preserve"> condition surveys </w:t>
      </w:r>
    </w:p>
    <w:p w14:paraId="0B5258B6" w14:textId="77777777" w:rsidR="008D6636" w:rsidRPr="00563772" w:rsidRDefault="008D6636" w:rsidP="008D6636">
      <w:pPr>
        <w:pStyle w:val="NoSpacing"/>
        <w:rPr>
          <w:rFonts w:ascii="Arial" w:hAnsi="Arial" w:cs="Arial"/>
          <w:sz w:val="24"/>
          <w:szCs w:val="24"/>
        </w:rPr>
      </w:pPr>
      <w:r w:rsidRPr="00563772">
        <w:rPr>
          <w:rFonts w:ascii="Arial" w:hAnsi="Arial" w:cs="Arial"/>
          <w:sz w:val="24"/>
          <w:szCs w:val="24"/>
        </w:rPr>
        <w:t xml:space="preserve">** </w:t>
      </w:r>
      <w:proofErr w:type="gramStart"/>
      <w:r w:rsidRPr="00563772">
        <w:rPr>
          <w:rFonts w:ascii="Arial" w:hAnsi="Arial" w:cs="Arial"/>
          <w:sz w:val="24"/>
          <w:szCs w:val="24"/>
        </w:rPr>
        <w:t>See</w:t>
      </w:r>
      <w:proofErr w:type="gramEnd"/>
      <w:r w:rsidRPr="00563772">
        <w:rPr>
          <w:rFonts w:ascii="Arial" w:hAnsi="Arial" w:cs="Arial"/>
          <w:sz w:val="24"/>
          <w:szCs w:val="24"/>
        </w:rPr>
        <w:t xml:space="preserve"> rewire risk assessment  </w:t>
      </w:r>
    </w:p>
    <w:p w14:paraId="71220812" w14:textId="77777777" w:rsidR="008D6636" w:rsidRDefault="008D6636" w:rsidP="008D6636">
      <w:pPr>
        <w:pStyle w:val="NoSpacing"/>
        <w:rPr>
          <w:rFonts w:ascii="Arial" w:hAnsi="Arial" w:cs="Arial"/>
          <w:sz w:val="24"/>
          <w:szCs w:val="24"/>
        </w:rPr>
      </w:pPr>
      <w:r w:rsidRPr="00563772">
        <w:rPr>
          <w:rFonts w:ascii="Arial" w:hAnsi="Arial" w:cs="Arial"/>
          <w:sz w:val="24"/>
          <w:szCs w:val="24"/>
        </w:rPr>
        <w:t xml:space="preserve">*** Aligned with the decent </w:t>
      </w:r>
      <w:proofErr w:type="gramStart"/>
      <w:r w:rsidRPr="00563772">
        <w:rPr>
          <w:rFonts w:ascii="Arial" w:hAnsi="Arial" w:cs="Arial"/>
          <w:sz w:val="24"/>
          <w:szCs w:val="24"/>
        </w:rPr>
        <w:t>homes</w:t>
      </w:r>
      <w:proofErr w:type="gramEnd"/>
      <w:r w:rsidRPr="00563772">
        <w:rPr>
          <w:rFonts w:ascii="Arial" w:hAnsi="Arial" w:cs="Arial"/>
          <w:sz w:val="24"/>
          <w:szCs w:val="24"/>
        </w:rPr>
        <w:t xml:space="preserve"> ‘modern’ standard</w:t>
      </w:r>
    </w:p>
    <w:p w14:paraId="16E5C56B" w14:textId="77777777" w:rsidR="008D6636" w:rsidRDefault="008D6636" w:rsidP="005C72A2">
      <w:pPr>
        <w:pStyle w:val="NoSpacing"/>
        <w:rPr>
          <w:rFonts w:ascii="Arial" w:hAnsi="Arial" w:cs="Arial"/>
          <w:sz w:val="24"/>
          <w:szCs w:val="24"/>
        </w:rPr>
      </w:pPr>
    </w:p>
    <w:p w14:paraId="1ECDDA44" w14:textId="76AB5772" w:rsidR="00C3173C" w:rsidRPr="008D6636" w:rsidRDefault="00626427" w:rsidP="00563772">
      <w:pPr>
        <w:pStyle w:val="NoSpacing"/>
        <w:numPr>
          <w:ilvl w:val="1"/>
          <w:numId w:val="38"/>
        </w:numPr>
        <w:rPr>
          <w:rFonts w:ascii="Arial" w:hAnsi="Arial" w:cs="Arial"/>
          <w:sz w:val="24"/>
          <w:szCs w:val="24"/>
        </w:rPr>
      </w:pPr>
      <w:r w:rsidRPr="008D6636">
        <w:rPr>
          <w:rFonts w:ascii="Arial" w:hAnsi="Arial" w:cs="Arial"/>
          <w:sz w:val="24"/>
          <w:szCs w:val="24"/>
        </w:rPr>
        <w:t xml:space="preserve">Where </w:t>
      </w:r>
      <w:r w:rsidR="002B59AE" w:rsidRPr="008D6636">
        <w:rPr>
          <w:rFonts w:ascii="Arial" w:hAnsi="Arial" w:cs="Arial"/>
          <w:sz w:val="24"/>
          <w:szCs w:val="24"/>
        </w:rPr>
        <w:t xml:space="preserve">there </w:t>
      </w:r>
      <w:r w:rsidR="003252B7" w:rsidRPr="008D6636">
        <w:rPr>
          <w:rFonts w:ascii="Arial" w:hAnsi="Arial" w:cs="Arial"/>
          <w:sz w:val="24"/>
          <w:szCs w:val="24"/>
        </w:rPr>
        <w:t xml:space="preserve">is an </w:t>
      </w:r>
      <w:r w:rsidR="002B59AE" w:rsidRPr="008D6636">
        <w:rPr>
          <w:rFonts w:ascii="Arial" w:hAnsi="Arial" w:cs="Arial"/>
          <w:sz w:val="24"/>
          <w:szCs w:val="24"/>
        </w:rPr>
        <w:t xml:space="preserve">opportunity to </w:t>
      </w:r>
      <w:r w:rsidR="004F02B3" w:rsidRPr="008D6636">
        <w:rPr>
          <w:rFonts w:ascii="Arial" w:hAnsi="Arial" w:cs="Arial"/>
          <w:sz w:val="24"/>
          <w:szCs w:val="24"/>
        </w:rPr>
        <w:t xml:space="preserve">achieve targets within the sustainability strategy, </w:t>
      </w:r>
      <w:r w:rsidR="00C3173C" w:rsidRPr="008D6636">
        <w:rPr>
          <w:rFonts w:ascii="Arial" w:hAnsi="Arial" w:cs="Arial"/>
          <w:sz w:val="24"/>
          <w:szCs w:val="24"/>
        </w:rPr>
        <w:t>components</w:t>
      </w:r>
      <w:r w:rsidR="004F02B3" w:rsidRPr="008D6636">
        <w:rPr>
          <w:rFonts w:ascii="Arial" w:hAnsi="Arial" w:cs="Arial"/>
          <w:sz w:val="24"/>
          <w:szCs w:val="24"/>
        </w:rPr>
        <w:t xml:space="preserve"> may be </w:t>
      </w:r>
      <w:r w:rsidR="008B50F3" w:rsidRPr="008D6636">
        <w:rPr>
          <w:rFonts w:ascii="Arial" w:hAnsi="Arial" w:cs="Arial"/>
          <w:sz w:val="24"/>
          <w:szCs w:val="24"/>
        </w:rPr>
        <w:t xml:space="preserve">replaced </w:t>
      </w:r>
      <w:r w:rsidR="00815A33" w:rsidRPr="008D6636">
        <w:rPr>
          <w:rFonts w:ascii="Arial" w:hAnsi="Arial" w:cs="Arial"/>
          <w:sz w:val="24"/>
          <w:szCs w:val="24"/>
        </w:rPr>
        <w:t>earlier than th</w:t>
      </w:r>
      <w:r w:rsidR="00C3173C" w:rsidRPr="008D6636">
        <w:rPr>
          <w:rFonts w:ascii="Arial" w:hAnsi="Arial" w:cs="Arial"/>
          <w:sz w:val="24"/>
          <w:szCs w:val="24"/>
        </w:rPr>
        <w:t>e Decent Homes duration.</w:t>
      </w:r>
    </w:p>
    <w:p w14:paraId="5A3BD52F" w14:textId="77777777" w:rsidR="00E728F4" w:rsidRPr="00563772" w:rsidRDefault="00E728F4" w:rsidP="00563772">
      <w:pPr>
        <w:pStyle w:val="NoSpacing"/>
        <w:rPr>
          <w:rFonts w:ascii="Arial" w:hAnsi="Arial" w:cs="Arial"/>
          <w:sz w:val="24"/>
          <w:szCs w:val="24"/>
        </w:rPr>
      </w:pPr>
    </w:p>
    <w:p w14:paraId="40AEBF28" w14:textId="522C3F0A" w:rsidR="008D6636" w:rsidRPr="008A390D" w:rsidRDefault="002B41F0" w:rsidP="00E728F4">
      <w:pPr>
        <w:pStyle w:val="Heading1"/>
        <w:numPr>
          <w:ilvl w:val="0"/>
          <w:numId w:val="38"/>
        </w:numPr>
        <w:rPr>
          <w:rFonts w:ascii="Arial" w:hAnsi="Arial" w:cs="Arial"/>
        </w:rPr>
      </w:pPr>
      <w:bookmarkStart w:id="8" w:name="_Toc138836032"/>
      <w:r w:rsidRPr="008A390D">
        <w:rPr>
          <w:rFonts w:ascii="Arial" w:hAnsi="Arial" w:cs="Arial"/>
        </w:rPr>
        <w:t>Component Specifications</w:t>
      </w:r>
      <w:bookmarkEnd w:id="8"/>
    </w:p>
    <w:p w14:paraId="29B80507" w14:textId="77777777" w:rsidR="009E7B16" w:rsidRDefault="009E7B16" w:rsidP="009E7B16">
      <w:pPr>
        <w:pStyle w:val="NoSpacing"/>
        <w:rPr>
          <w:rFonts w:ascii="Arial" w:hAnsi="Arial" w:cs="Arial"/>
          <w:sz w:val="24"/>
          <w:szCs w:val="24"/>
        </w:rPr>
      </w:pPr>
    </w:p>
    <w:p w14:paraId="26E39C5B" w14:textId="77777777" w:rsidR="008D6636" w:rsidRDefault="002B41F0" w:rsidP="00563772">
      <w:pPr>
        <w:pStyle w:val="NoSpacing"/>
        <w:numPr>
          <w:ilvl w:val="1"/>
          <w:numId w:val="38"/>
        </w:numPr>
        <w:rPr>
          <w:rFonts w:ascii="Arial" w:hAnsi="Arial" w:cs="Arial"/>
          <w:sz w:val="24"/>
          <w:szCs w:val="24"/>
        </w:rPr>
      </w:pPr>
      <w:r w:rsidRPr="008D6636">
        <w:rPr>
          <w:rFonts w:ascii="Arial" w:hAnsi="Arial" w:cs="Arial"/>
          <w:sz w:val="24"/>
          <w:szCs w:val="24"/>
        </w:rPr>
        <w:t xml:space="preserve">All </w:t>
      </w:r>
      <w:r w:rsidR="00042396" w:rsidRPr="008D6636">
        <w:rPr>
          <w:rFonts w:ascii="Arial" w:hAnsi="Arial" w:cs="Arial"/>
          <w:sz w:val="24"/>
          <w:szCs w:val="24"/>
        </w:rPr>
        <w:t>specifications</w:t>
      </w:r>
      <w:r w:rsidR="005A10CE" w:rsidRPr="008D6636">
        <w:rPr>
          <w:rFonts w:ascii="Arial" w:hAnsi="Arial" w:cs="Arial"/>
          <w:sz w:val="24"/>
          <w:szCs w:val="24"/>
        </w:rPr>
        <w:t xml:space="preserve"> </w:t>
      </w:r>
      <w:r w:rsidR="00042396" w:rsidRPr="008D6636">
        <w:rPr>
          <w:rFonts w:ascii="Arial" w:hAnsi="Arial" w:cs="Arial"/>
          <w:sz w:val="24"/>
          <w:szCs w:val="24"/>
        </w:rPr>
        <w:t>to</w:t>
      </w:r>
      <w:r w:rsidR="005A10CE" w:rsidRPr="008D6636">
        <w:rPr>
          <w:rFonts w:ascii="Arial" w:hAnsi="Arial" w:cs="Arial"/>
          <w:sz w:val="24"/>
          <w:szCs w:val="24"/>
        </w:rPr>
        <w:t xml:space="preserve"> be reviewed on an annual basis to ensure th</w:t>
      </w:r>
      <w:r w:rsidR="00042396" w:rsidRPr="008D6636">
        <w:rPr>
          <w:rFonts w:ascii="Arial" w:hAnsi="Arial" w:cs="Arial"/>
          <w:sz w:val="24"/>
          <w:szCs w:val="24"/>
        </w:rPr>
        <w:t xml:space="preserve">at replacement components </w:t>
      </w:r>
      <w:r w:rsidR="005A10CE" w:rsidRPr="008D6636">
        <w:rPr>
          <w:rFonts w:ascii="Arial" w:hAnsi="Arial" w:cs="Arial"/>
          <w:sz w:val="24"/>
          <w:szCs w:val="24"/>
        </w:rPr>
        <w:t>provide ‘best value’</w:t>
      </w:r>
      <w:r w:rsidR="00042396" w:rsidRPr="008D6636">
        <w:rPr>
          <w:rFonts w:ascii="Arial" w:hAnsi="Arial" w:cs="Arial"/>
          <w:sz w:val="24"/>
          <w:szCs w:val="24"/>
        </w:rPr>
        <w:t xml:space="preserve"> in terms of cost</w:t>
      </w:r>
      <w:r w:rsidR="006F677C" w:rsidRPr="008D6636">
        <w:rPr>
          <w:rFonts w:ascii="Arial" w:hAnsi="Arial" w:cs="Arial"/>
          <w:sz w:val="24"/>
          <w:szCs w:val="24"/>
        </w:rPr>
        <w:t xml:space="preserve">, </w:t>
      </w:r>
      <w:r w:rsidR="00B06E24" w:rsidRPr="008D6636">
        <w:rPr>
          <w:rFonts w:ascii="Arial" w:hAnsi="Arial" w:cs="Arial"/>
          <w:sz w:val="24"/>
          <w:szCs w:val="24"/>
        </w:rPr>
        <w:t xml:space="preserve">quality </w:t>
      </w:r>
      <w:r w:rsidR="006F677C" w:rsidRPr="008D6636">
        <w:rPr>
          <w:rFonts w:ascii="Arial" w:hAnsi="Arial" w:cs="Arial"/>
          <w:sz w:val="24"/>
          <w:szCs w:val="24"/>
        </w:rPr>
        <w:t>and sustainability</w:t>
      </w:r>
      <w:r w:rsidR="003624AC" w:rsidRPr="008D6636">
        <w:rPr>
          <w:rFonts w:ascii="Arial" w:hAnsi="Arial" w:cs="Arial"/>
          <w:sz w:val="24"/>
          <w:szCs w:val="24"/>
        </w:rPr>
        <w:t>.</w:t>
      </w:r>
    </w:p>
    <w:p w14:paraId="528DF4EB" w14:textId="77777777" w:rsidR="009E7B16" w:rsidRDefault="009E7B16" w:rsidP="009E7B16">
      <w:pPr>
        <w:pStyle w:val="NoSpacing"/>
        <w:rPr>
          <w:rFonts w:ascii="Arial" w:hAnsi="Arial" w:cs="Arial"/>
          <w:sz w:val="24"/>
          <w:szCs w:val="24"/>
        </w:rPr>
      </w:pPr>
    </w:p>
    <w:p w14:paraId="42C9F676" w14:textId="77777777" w:rsidR="008D6636" w:rsidRDefault="003624AC" w:rsidP="00563772">
      <w:pPr>
        <w:pStyle w:val="NoSpacing"/>
        <w:numPr>
          <w:ilvl w:val="1"/>
          <w:numId w:val="38"/>
        </w:numPr>
        <w:rPr>
          <w:rFonts w:ascii="Arial" w:hAnsi="Arial" w:cs="Arial"/>
          <w:sz w:val="24"/>
          <w:szCs w:val="24"/>
        </w:rPr>
      </w:pPr>
      <w:r w:rsidRPr="008D6636">
        <w:rPr>
          <w:rFonts w:ascii="Arial" w:hAnsi="Arial" w:cs="Arial"/>
          <w:sz w:val="24"/>
          <w:szCs w:val="24"/>
        </w:rPr>
        <w:lastRenderedPageBreak/>
        <w:t>A</w:t>
      </w:r>
      <w:r w:rsidR="00E748D9" w:rsidRPr="008D6636">
        <w:rPr>
          <w:rFonts w:ascii="Arial" w:hAnsi="Arial" w:cs="Arial"/>
          <w:sz w:val="24"/>
          <w:szCs w:val="24"/>
        </w:rPr>
        <w:t xml:space="preserve">ny changes to </w:t>
      </w:r>
      <w:r w:rsidRPr="008D6636">
        <w:rPr>
          <w:rFonts w:ascii="Arial" w:hAnsi="Arial" w:cs="Arial"/>
          <w:sz w:val="24"/>
          <w:szCs w:val="24"/>
        </w:rPr>
        <w:t xml:space="preserve">component specifications </w:t>
      </w:r>
      <w:r w:rsidR="00E748D9" w:rsidRPr="008D6636">
        <w:rPr>
          <w:rFonts w:ascii="Arial" w:hAnsi="Arial" w:cs="Arial"/>
          <w:sz w:val="24"/>
          <w:szCs w:val="24"/>
        </w:rPr>
        <w:t xml:space="preserve">must meet the objectives within </w:t>
      </w:r>
      <w:r w:rsidR="001C5C1F" w:rsidRPr="008D6636">
        <w:rPr>
          <w:rFonts w:ascii="Arial" w:hAnsi="Arial" w:cs="Arial"/>
          <w:sz w:val="24"/>
          <w:szCs w:val="24"/>
        </w:rPr>
        <w:t>the Sustainability Strategy.</w:t>
      </w:r>
    </w:p>
    <w:p w14:paraId="48E327B4" w14:textId="77777777" w:rsidR="009E7B16" w:rsidRDefault="009E7B16" w:rsidP="009E7B16">
      <w:pPr>
        <w:pStyle w:val="NoSpacing"/>
        <w:rPr>
          <w:rFonts w:ascii="Arial" w:hAnsi="Arial" w:cs="Arial"/>
          <w:sz w:val="24"/>
          <w:szCs w:val="24"/>
        </w:rPr>
      </w:pPr>
    </w:p>
    <w:p w14:paraId="564A2F1D" w14:textId="1693E522" w:rsidR="005B4174" w:rsidRPr="008D6636" w:rsidRDefault="00572D6F" w:rsidP="00563772">
      <w:pPr>
        <w:pStyle w:val="NoSpacing"/>
        <w:numPr>
          <w:ilvl w:val="1"/>
          <w:numId w:val="38"/>
        </w:numPr>
        <w:rPr>
          <w:rFonts w:ascii="Arial" w:hAnsi="Arial" w:cs="Arial"/>
          <w:sz w:val="24"/>
          <w:szCs w:val="24"/>
        </w:rPr>
      </w:pPr>
      <w:r w:rsidRPr="008D6636">
        <w:rPr>
          <w:rFonts w:ascii="Arial" w:hAnsi="Arial" w:cs="Arial"/>
          <w:sz w:val="24"/>
          <w:szCs w:val="24"/>
        </w:rPr>
        <w:t>Specific specifications in relation to c</w:t>
      </w:r>
      <w:r w:rsidR="005B4174" w:rsidRPr="008D6636">
        <w:rPr>
          <w:rFonts w:ascii="Arial" w:hAnsi="Arial" w:cs="Arial"/>
          <w:sz w:val="24"/>
          <w:szCs w:val="24"/>
        </w:rPr>
        <w:t xml:space="preserve">ustomer needs will be considered on an individual basis and any </w:t>
      </w:r>
      <w:r w:rsidRPr="008D6636">
        <w:rPr>
          <w:rFonts w:ascii="Arial" w:hAnsi="Arial" w:cs="Arial"/>
          <w:sz w:val="24"/>
          <w:szCs w:val="24"/>
        </w:rPr>
        <w:t>variations from standard specifications must meet the objectives within the Adaptations Policy.</w:t>
      </w:r>
    </w:p>
    <w:p w14:paraId="06505886" w14:textId="77777777" w:rsidR="002271F2" w:rsidRPr="00563772" w:rsidRDefault="002271F2" w:rsidP="00563772">
      <w:pPr>
        <w:pStyle w:val="NoSpacing"/>
        <w:rPr>
          <w:rFonts w:ascii="Arial" w:hAnsi="Arial" w:cs="Arial"/>
          <w:sz w:val="24"/>
          <w:szCs w:val="24"/>
        </w:rPr>
      </w:pPr>
    </w:p>
    <w:p w14:paraId="1AECFB50" w14:textId="1E12FC2A" w:rsidR="008D6636" w:rsidRPr="008A390D" w:rsidRDefault="00701E79" w:rsidP="00E728F4">
      <w:pPr>
        <w:pStyle w:val="Heading1"/>
        <w:numPr>
          <w:ilvl w:val="0"/>
          <w:numId w:val="38"/>
        </w:numPr>
        <w:rPr>
          <w:rFonts w:ascii="Arial" w:hAnsi="Arial" w:cs="Arial"/>
        </w:rPr>
      </w:pPr>
      <w:bookmarkStart w:id="9" w:name="_Toc138836033"/>
      <w:r w:rsidRPr="008A390D">
        <w:rPr>
          <w:rFonts w:ascii="Arial" w:hAnsi="Arial" w:cs="Arial"/>
        </w:rPr>
        <w:t xml:space="preserve">Properties that </w:t>
      </w:r>
      <w:r w:rsidR="0003096B" w:rsidRPr="008A390D">
        <w:rPr>
          <w:rFonts w:ascii="Arial" w:hAnsi="Arial" w:cs="Arial"/>
        </w:rPr>
        <w:t>F</w:t>
      </w:r>
      <w:r w:rsidRPr="008A390D">
        <w:rPr>
          <w:rFonts w:ascii="Arial" w:hAnsi="Arial" w:cs="Arial"/>
        </w:rPr>
        <w:t xml:space="preserve">ail the DHS </w:t>
      </w:r>
      <w:r w:rsidR="007D0803" w:rsidRPr="008A390D">
        <w:rPr>
          <w:rFonts w:ascii="Arial" w:hAnsi="Arial" w:cs="Arial"/>
        </w:rPr>
        <w:t>F</w:t>
      </w:r>
      <w:r w:rsidRPr="008A390D">
        <w:rPr>
          <w:rFonts w:ascii="Arial" w:hAnsi="Arial" w:cs="Arial"/>
        </w:rPr>
        <w:t xml:space="preserve">ollowing </w:t>
      </w:r>
      <w:r w:rsidR="007D0803" w:rsidRPr="008A390D">
        <w:rPr>
          <w:rFonts w:ascii="Arial" w:hAnsi="Arial" w:cs="Arial"/>
        </w:rPr>
        <w:t>I</w:t>
      </w:r>
      <w:r w:rsidRPr="008A390D">
        <w:rPr>
          <w:rFonts w:ascii="Arial" w:hAnsi="Arial" w:cs="Arial"/>
        </w:rPr>
        <w:t>nspection</w:t>
      </w:r>
      <w:bookmarkStart w:id="10" w:name="_Toc527985719"/>
      <w:bookmarkEnd w:id="9"/>
    </w:p>
    <w:p w14:paraId="046ACD2B" w14:textId="77777777" w:rsidR="009E7B16" w:rsidRDefault="009E7B16" w:rsidP="009E7B16">
      <w:pPr>
        <w:pStyle w:val="NoSpacing"/>
        <w:rPr>
          <w:rFonts w:ascii="Arial" w:hAnsi="Arial" w:cs="Arial"/>
          <w:sz w:val="24"/>
          <w:szCs w:val="24"/>
        </w:rPr>
      </w:pPr>
    </w:p>
    <w:p w14:paraId="67873560" w14:textId="77777777" w:rsidR="008D6636" w:rsidRDefault="00E961C8" w:rsidP="00563772">
      <w:pPr>
        <w:pStyle w:val="NoSpacing"/>
        <w:numPr>
          <w:ilvl w:val="1"/>
          <w:numId w:val="38"/>
        </w:numPr>
        <w:rPr>
          <w:rFonts w:ascii="Arial" w:hAnsi="Arial" w:cs="Arial"/>
          <w:sz w:val="24"/>
          <w:szCs w:val="24"/>
        </w:rPr>
      </w:pPr>
      <w:r w:rsidRPr="008D6636">
        <w:rPr>
          <w:rFonts w:ascii="Arial" w:hAnsi="Arial" w:cs="Arial"/>
          <w:sz w:val="24"/>
          <w:szCs w:val="24"/>
        </w:rPr>
        <w:t>If a component is identified as ‘failing’ the decent homes standard</w:t>
      </w:r>
      <w:r w:rsidR="00C06F4D" w:rsidRPr="008D6636">
        <w:rPr>
          <w:rFonts w:ascii="Arial" w:hAnsi="Arial" w:cs="Arial"/>
          <w:sz w:val="24"/>
          <w:szCs w:val="24"/>
        </w:rPr>
        <w:t xml:space="preserve"> (poor condition)</w:t>
      </w:r>
      <w:r w:rsidRPr="008D6636">
        <w:rPr>
          <w:rFonts w:ascii="Arial" w:hAnsi="Arial" w:cs="Arial"/>
          <w:sz w:val="24"/>
          <w:szCs w:val="24"/>
        </w:rPr>
        <w:t xml:space="preserve">, the ‘next planned date should be updated in </w:t>
      </w:r>
      <w:r w:rsidR="008D05D7" w:rsidRPr="008D6636">
        <w:rPr>
          <w:rFonts w:ascii="Arial" w:hAnsi="Arial" w:cs="Arial"/>
          <w:sz w:val="24"/>
          <w:szCs w:val="24"/>
        </w:rPr>
        <w:t xml:space="preserve">Aareon </w:t>
      </w:r>
      <w:proofErr w:type="spellStart"/>
      <w:r w:rsidR="00795C46" w:rsidRPr="008D6636">
        <w:rPr>
          <w:rFonts w:ascii="Arial" w:hAnsi="Arial" w:cs="Arial"/>
          <w:sz w:val="24"/>
          <w:szCs w:val="24"/>
        </w:rPr>
        <w:t>Qlx</w:t>
      </w:r>
      <w:proofErr w:type="spellEnd"/>
      <w:r w:rsidRPr="008D6636">
        <w:rPr>
          <w:rFonts w:ascii="Arial" w:hAnsi="Arial" w:cs="Arial"/>
          <w:sz w:val="24"/>
          <w:szCs w:val="24"/>
        </w:rPr>
        <w:t>.</w:t>
      </w:r>
      <w:bookmarkStart w:id="11" w:name="_Toc527985720"/>
      <w:bookmarkEnd w:id="10"/>
    </w:p>
    <w:p w14:paraId="0C1E9D9D" w14:textId="77777777" w:rsidR="009E7B16" w:rsidRDefault="009E7B16" w:rsidP="009E7B16">
      <w:pPr>
        <w:pStyle w:val="NoSpacing"/>
        <w:rPr>
          <w:rFonts w:ascii="Arial" w:hAnsi="Arial" w:cs="Arial"/>
          <w:sz w:val="24"/>
          <w:szCs w:val="24"/>
        </w:rPr>
      </w:pPr>
    </w:p>
    <w:p w14:paraId="486E6FAC" w14:textId="77777777" w:rsidR="008D6636" w:rsidRDefault="00E961C8" w:rsidP="00563772">
      <w:pPr>
        <w:pStyle w:val="NoSpacing"/>
        <w:numPr>
          <w:ilvl w:val="1"/>
          <w:numId w:val="38"/>
        </w:numPr>
        <w:rPr>
          <w:rFonts w:ascii="Arial" w:hAnsi="Arial" w:cs="Arial"/>
          <w:sz w:val="24"/>
          <w:szCs w:val="24"/>
        </w:rPr>
      </w:pPr>
      <w:r w:rsidRPr="008D6636">
        <w:rPr>
          <w:rFonts w:ascii="Arial" w:hAnsi="Arial" w:cs="Arial"/>
          <w:sz w:val="24"/>
          <w:szCs w:val="24"/>
        </w:rPr>
        <w:t>Following</w:t>
      </w:r>
      <w:r w:rsidR="00885FB2" w:rsidRPr="008D6636">
        <w:rPr>
          <w:rFonts w:ascii="Arial" w:hAnsi="Arial" w:cs="Arial"/>
          <w:sz w:val="24"/>
          <w:szCs w:val="24"/>
        </w:rPr>
        <w:t xml:space="preserve"> a survey, the component </w:t>
      </w:r>
      <w:r w:rsidR="00C17D01" w:rsidRPr="008D6636">
        <w:rPr>
          <w:rFonts w:ascii="Arial" w:hAnsi="Arial" w:cs="Arial"/>
          <w:sz w:val="24"/>
          <w:szCs w:val="24"/>
        </w:rPr>
        <w:t>will</w:t>
      </w:r>
      <w:r w:rsidR="00885FB2" w:rsidRPr="008D6636">
        <w:rPr>
          <w:rFonts w:ascii="Arial" w:hAnsi="Arial" w:cs="Arial"/>
          <w:sz w:val="24"/>
          <w:szCs w:val="24"/>
        </w:rPr>
        <w:t xml:space="preserve"> be refurbished or replaced within 12 months of the inspection.</w:t>
      </w:r>
      <w:bookmarkEnd w:id="11"/>
    </w:p>
    <w:p w14:paraId="6E6967B7" w14:textId="77777777" w:rsidR="008D6636" w:rsidRDefault="008D6636" w:rsidP="00563772">
      <w:pPr>
        <w:pStyle w:val="NoSpacing"/>
        <w:rPr>
          <w:rFonts w:ascii="Arial" w:hAnsi="Arial" w:cs="Arial"/>
          <w:sz w:val="24"/>
          <w:szCs w:val="24"/>
        </w:rPr>
      </w:pPr>
    </w:p>
    <w:p w14:paraId="331D5E41" w14:textId="4FBF0681" w:rsidR="008C3E70" w:rsidRDefault="00B31869" w:rsidP="00563772">
      <w:pPr>
        <w:pStyle w:val="NoSpacing"/>
        <w:rPr>
          <w:rFonts w:ascii="Arial" w:hAnsi="Arial" w:cs="Arial"/>
          <w:sz w:val="24"/>
          <w:szCs w:val="24"/>
        </w:rPr>
      </w:pPr>
      <w:r w:rsidRPr="00563772">
        <w:rPr>
          <w:rFonts w:ascii="Arial" w:hAnsi="Arial" w:cs="Arial"/>
          <w:sz w:val="24"/>
          <w:szCs w:val="24"/>
        </w:rPr>
        <w:t xml:space="preserve">Table 2: </w:t>
      </w:r>
      <w:r w:rsidR="008C3E70" w:rsidRPr="00563772">
        <w:rPr>
          <w:rFonts w:ascii="Arial" w:hAnsi="Arial" w:cs="Arial"/>
          <w:sz w:val="24"/>
          <w:szCs w:val="24"/>
        </w:rPr>
        <w:t>The Definition of ‘poor condition’</w:t>
      </w:r>
    </w:p>
    <w:p w14:paraId="50BA0834" w14:textId="77777777" w:rsidR="008D6636" w:rsidRPr="00563772" w:rsidRDefault="008D6636" w:rsidP="00563772">
      <w:pPr>
        <w:pStyle w:val="NoSpacing"/>
        <w:rPr>
          <w:rFonts w:ascii="Arial" w:hAnsi="Arial" w:cs="Arial"/>
          <w:sz w:val="24"/>
          <w:szCs w:val="24"/>
        </w:rPr>
      </w:pPr>
    </w:p>
    <w:tbl>
      <w:tblPr>
        <w:tblStyle w:val="TableGrid"/>
        <w:tblW w:w="9214" w:type="dxa"/>
        <w:tblInd w:w="279" w:type="dxa"/>
        <w:tblLook w:val="04A0" w:firstRow="1" w:lastRow="0" w:firstColumn="1" w:lastColumn="0" w:noHBand="0" w:noVBand="1"/>
      </w:tblPr>
      <w:tblGrid>
        <w:gridCol w:w="2410"/>
        <w:gridCol w:w="6804"/>
      </w:tblGrid>
      <w:tr w:rsidR="00C07F4D" w:rsidRPr="00563772" w14:paraId="133FECDC" w14:textId="77777777" w:rsidTr="008C3E70">
        <w:tc>
          <w:tcPr>
            <w:tcW w:w="2410" w:type="dxa"/>
          </w:tcPr>
          <w:p w14:paraId="3E8E3095"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Wall structure</w:t>
            </w:r>
          </w:p>
        </w:tc>
        <w:tc>
          <w:tcPr>
            <w:tcW w:w="6804" w:type="dxa"/>
          </w:tcPr>
          <w:p w14:paraId="6FEA86BD"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Replace 10% or more or repair 30% or more</w:t>
            </w:r>
          </w:p>
        </w:tc>
      </w:tr>
      <w:tr w:rsidR="00C07F4D" w:rsidRPr="00563772" w14:paraId="58A941C7" w14:textId="77777777" w:rsidTr="008C3E70">
        <w:tc>
          <w:tcPr>
            <w:tcW w:w="2410" w:type="dxa"/>
          </w:tcPr>
          <w:p w14:paraId="166E727D"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Wall finish</w:t>
            </w:r>
          </w:p>
        </w:tc>
        <w:tc>
          <w:tcPr>
            <w:tcW w:w="6804" w:type="dxa"/>
          </w:tcPr>
          <w:p w14:paraId="262AF297"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Replace/repoint/renew 50% or more</w:t>
            </w:r>
          </w:p>
        </w:tc>
      </w:tr>
      <w:tr w:rsidR="00C07F4D" w:rsidRPr="00563772" w14:paraId="3DF344AA" w14:textId="77777777" w:rsidTr="008C3E70">
        <w:tc>
          <w:tcPr>
            <w:tcW w:w="2410" w:type="dxa"/>
          </w:tcPr>
          <w:p w14:paraId="704D4E99"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Chimneys</w:t>
            </w:r>
          </w:p>
        </w:tc>
        <w:tc>
          <w:tcPr>
            <w:tcW w:w="6804" w:type="dxa"/>
          </w:tcPr>
          <w:p w14:paraId="60CD4595"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1 chimney need partial rebuilding or more</w:t>
            </w:r>
          </w:p>
        </w:tc>
      </w:tr>
      <w:tr w:rsidR="00C07F4D" w:rsidRPr="00563772" w14:paraId="162F05DB" w14:textId="77777777" w:rsidTr="008C3E70">
        <w:tc>
          <w:tcPr>
            <w:tcW w:w="2410" w:type="dxa"/>
          </w:tcPr>
          <w:p w14:paraId="389DF7F0"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Roof structure</w:t>
            </w:r>
          </w:p>
        </w:tc>
        <w:tc>
          <w:tcPr>
            <w:tcW w:w="6804" w:type="dxa"/>
          </w:tcPr>
          <w:p w14:paraId="1F3D8549"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Replace 10% or more or strengthen 30% or more</w:t>
            </w:r>
          </w:p>
        </w:tc>
      </w:tr>
      <w:tr w:rsidR="00C07F4D" w:rsidRPr="00563772" w14:paraId="3CBEBA34" w14:textId="77777777" w:rsidTr="008C3E70">
        <w:tc>
          <w:tcPr>
            <w:tcW w:w="2410" w:type="dxa"/>
          </w:tcPr>
          <w:p w14:paraId="25006F36"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Roof covering</w:t>
            </w:r>
          </w:p>
        </w:tc>
        <w:tc>
          <w:tcPr>
            <w:tcW w:w="6804" w:type="dxa"/>
          </w:tcPr>
          <w:p w14:paraId="1CB73D7E"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Replace or isolated repairs to 50% or more</w:t>
            </w:r>
          </w:p>
        </w:tc>
      </w:tr>
      <w:tr w:rsidR="00C07F4D" w:rsidRPr="00563772" w14:paraId="273007FA" w14:textId="77777777" w:rsidTr="008C3E70">
        <w:tc>
          <w:tcPr>
            <w:tcW w:w="2410" w:type="dxa"/>
          </w:tcPr>
          <w:p w14:paraId="7BFA35E7"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Windows</w:t>
            </w:r>
          </w:p>
        </w:tc>
        <w:tc>
          <w:tcPr>
            <w:tcW w:w="6804" w:type="dxa"/>
          </w:tcPr>
          <w:p w14:paraId="48F2D707"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Replace at least one window or repair/replace sash or member to least two (excluding easing sashes, reglazing painting)</w:t>
            </w:r>
          </w:p>
        </w:tc>
      </w:tr>
      <w:tr w:rsidR="00C07F4D" w:rsidRPr="00563772" w14:paraId="7933646E" w14:textId="77777777" w:rsidTr="008C3E70">
        <w:tc>
          <w:tcPr>
            <w:tcW w:w="2410" w:type="dxa"/>
          </w:tcPr>
          <w:p w14:paraId="78AED2E4"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External doors</w:t>
            </w:r>
          </w:p>
        </w:tc>
        <w:tc>
          <w:tcPr>
            <w:tcW w:w="6804" w:type="dxa"/>
          </w:tcPr>
          <w:p w14:paraId="65DD6332"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Replace at least one</w:t>
            </w:r>
          </w:p>
        </w:tc>
      </w:tr>
      <w:tr w:rsidR="00C07F4D" w:rsidRPr="00563772" w14:paraId="22FB289D" w14:textId="77777777" w:rsidTr="008C3E70">
        <w:tc>
          <w:tcPr>
            <w:tcW w:w="2410" w:type="dxa"/>
          </w:tcPr>
          <w:p w14:paraId="43A0C60C"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Kitchen</w:t>
            </w:r>
          </w:p>
        </w:tc>
        <w:tc>
          <w:tcPr>
            <w:tcW w:w="6804" w:type="dxa"/>
          </w:tcPr>
          <w:p w14:paraId="09DA9E64"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Major repair or replace 3 or more items out of the 6 (cold water drinking supply, hot water, sink, cooking provision, cupboards, worktop)</w:t>
            </w:r>
          </w:p>
        </w:tc>
      </w:tr>
      <w:tr w:rsidR="00C07F4D" w:rsidRPr="00563772" w14:paraId="0ABA3B86" w14:textId="77777777" w:rsidTr="008C3E70">
        <w:tc>
          <w:tcPr>
            <w:tcW w:w="2410" w:type="dxa"/>
          </w:tcPr>
          <w:p w14:paraId="1851D10D"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Bathroom</w:t>
            </w:r>
          </w:p>
        </w:tc>
        <w:tc>
          <w:tcPr>
            <w:tcW w:w="6804" w:type="dxa"/>
          </w:tcPr>
          <w:p w14:paraId="15CD942D"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Major repairs or replace 2 or more items (bath, wash hand basin, WC)</w:t>
            </w:r>
          </w:p>
        </w:tc>
      </w:tr>
      <w:tr w:rsidR="00C07F4D" w:rsidRPr="00563772" w14:paraId="416DF022" w14:textId="77777777" w:rsidTr="008C3E70">
        <w:tc>
          <w:tcPr>
            <w:tcW w:w="2410" w:type="dxa"/>
          </w:tcPr>
          <w:p w14:paraId="258A277F"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Electrical system</w:t>
            </w:r>
          </w:p>
        </w:tc>
        <w:tc>
          <w:tcPr>
            <w:tcW w:w="6804" w:type="dxa"/>
          </w:tcPr>
          <w:p w14:paraId="401A063C"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Replace or major repair to system</w:t>
            </w:r>
          </w:p>
        </w:tc>
      </w:tr>
      <w:tr w:rsidR="00C07F4D" w:rsidRPr="00563772" w14:paraId="2885C597" w14:textId="77777777" w:rsidTr="008C3E70">
        <w:tc>
          <w:tcPr>
            <w:tcW w:w="2410" w:type="dxa"/>
          </w:tcPr>
          <w:p w14:paraId="31A21501"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Central heating boiler</w:t>
            </w:r>
          </w:p>
        </w:tc>
        <w:tc>
          <w:tcPr>
            <w:tcW w:w="6804" w:type="dxa"/>
          </w:tcPr>
          <w:p w14:paraId="320C9A3C"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Replace or major repair</w:t>
            </w:r>
          </w:p>
        </w:tc>
      </w:tr>
      <w:tr w:rsidR="00C07F4D" w:rsidRPr="00563772" w14:paraId="499198D6" w14:textId="77777777" w:rsidTr="008C3E70">
        <w:tc>
          <w:tcPr>
            <w:tcW w:w="2410" w:type="dxa"/>
          </w:tcPr>
          <w:p w14:paraId="2EFA0ADF"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Central heating distribution</w:t>
            </w:r>
          </w:p>
        </w:tc>
        <w:tc>
          <w:tcPr>
            <w:tcW w:w="6804" w:type="dxa"/>
          </w:tcPr>
          <w:p w14:paraId="497FDEC2"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Replace or major repair</w:t>
            </w:r>
          </w:p>
        </w:tc>
      </w:tr>
      <w:tr w:rsidR="00C07F4D" w:rsidRPr="00563772" w14:paraId="0406A0D4" w14:textId="77777777" w:rsidTr="008C3E70">
        <w:tc>
          <w:tcPr>
            <w:tcW w:w="2410" w:type="dxa"/>
          </w:tcPr>
          <w:p w14:paraId="71A113D8"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Storage heaters</w:t>
            </w:r>
          </w:p>
        </w:tc>
        <w:tc>
          <w:tcPr>
            <w:tcW w:w="6804" w:type="dxa"/>
          </w:tcPr>
          <w:p w14:paraId="4B8337F5" w14:textId="77777777" w:rsidR="00C07F4D" w:rsidRPr="00563772" w:rsidRDefault="00C07F4D" w:rsidP="00563772">
            <w:pPr>
              <w:pStyle w:val="NoSpacing"/>
              <w:rPr>
                <w:rFonts w:ascii="Arial" w:hAnsi="Arial" w:cs="Arial"/>
                <w:sz w:val="24"/>
                <w:szCs w:val="24"/>
              </w:rPr>
            </w:pPr>
            <w:r w:rsidRPr="00563772">
              <w:rPr>
                <w:rFonts w:ascii="Arial" w:hAnsi="Arial" w:cs="Arial"/>
                <w:sz w:val="24"/>
                <w:szCs w:val="24"/>
              </w:rPr>
              <w:t>Replace or major repair</w:t>
            </w:r>
          </w:p>
        </w:tc>
      </w:tr>
    </w:tbl>
    <w:p w14:paraId="421EA43D" w14:textId="3E8C00C2" w:rsidR="00892E35" w:rsidRPr="00563772" w:rsidRDefault="00892E35" w:rsidP="00563772">
      <w:pPr>
        <w:pStyle w:val="NoSpacing"/>
        <w:rPr>
          <w:rFonts w:ascii="Arial" w:hAnsi="Arial" w:cs="Arial"/>
          <w:sz w:val="24"/>
          <w:szCs w:val="24"/>
        </w:rPr>
      </w:pPr>
    </w:p>
    <w:p w14:paraId="0B240D7C" w14:textId="77777777" w:rsidR="00E728F4" w:rsidRPr="00EE115A" w:rsidRDefault="00701E79" w:rsidP="00E728F4">
      <w:pPr>
        <w:pStyle w:val="Heading1"/>
        <w:numPr>
          <w:ilvl w:val="0"/>
          <w:numId w:val="38"/>
        </w:numPr>
        <w:rPr>
          <w:rFonts w:ascii="Arial" w:hAnsi="Arial" w:cs="Arial"/>
        </w:rPr>
      </w:pPr>
      <w:bookmarkStart w:id="12" w:name="_Toc138836034"/>
      <w:r w:rsidRPr="00EE115A">
        <w:rPr>
          <w:rFonts w:ascii="Arial" w:hAnsi="Arial" w:cs="Arial"/>
        </w:rPr>
        <w:t xml:space="preserve">Extending the </w:t>
      </w:r>
      <w:r w:rsidR="007D0803" w:rsidRPr="00EE115A">
        <w:rPr>
          <w:rFonts w:ascii="Arial" w:hAnsi="Arial" w:cs="Arial"/>
        </w:rPr>
        <w:t>L</w:t>
      </w:r>
      <w:r w:rsidRPr="00EE115A">
        <w:rPr>
          <w:rFonts w:ascii="Arial" w:hAnsi="Arial" w:cs="Arial"/>
        </w:rPr>
        <w:t xml:space="preserve">ife of a </w:t>
      </w:r>
      <w:r w:rsidR="007D0803" w:rsidRPr="00EE115A">
        <w:rPr>
          <w:rFonts w:ascii="Arial" w:hAnsi="Arial" w:cs="Arial"/>
        </w:rPr>
        <w:t>C</w:t>
      </w:r>
      <w:r w:rsidRPr="00EE115A">
        <w:rPr>
          <w:rFonts w:ascii="Arial" w:hAnsi="Arial" w:cs="Arial"/>
        </w:rPr>
        <w:t>omponent</w:t>
      </w:r>
      <w:bookmarkEnd w:id="12"/>
    </w:p>
    <w:p w14:paraId="384FD151" w14:textId="1270C436" w:rsidR="008D6636" w:rsidRPr="00EE115A" w:rsidRDefault="64B910F4" w:rsidP="00E728F4">
      <w:pPr>
        <w:pStyle w:val="Heading1"/>
        <w:numPr>
          <w:ilvl w:val="1"/>
          <w:numId w:val="38"/>
        </w:numPr>
        <w:rPr>
          <w:b w:val="0"/>
          <w:bCs w:val="0"/>
          <w:sz w:val="24"/>
          <w:szCs w:val="24"/>
        </w:rPr>
      </w:pPr>
      <w:r w:rsidRPr="00EE115A">
        <w:rPr>
          <w:rFonts w:ascii="Arial" w:hAnsi="Arial" w:cs="Arial"/>
          <w:b w:val="0"/>
          <w:bCs w:val="0"/>
          <w:sz w:val="24"/>
          <w:szCs w:val="24"/>
        </w:rPr>
        <w:t>The life of a component may be extended for one of two reasons</w:t>
      </w:r>
      <w:r w:rsidR="00894E6B" w:rsidRPr="00EE115A">
        <w:rPr>
          <w:rFonts w:ascii="Arial" w:hAnsi="Arial" w:cs="Arial"/>
          <w:b w:val="0"/>
          <w:bCs w:val="0"/>
          <w:sz w:val="24"/>
          <w:szCs w:val="24"/>
        </w:rPr>
        <w:t>:</w:t>
      </w:r>
      <w:bookmarkStart w:id="13" w:name="_Toc527985722"/>
    </w:p>
    <w:p w14:paraId="24AF863F" w14:textId="77777777" w:rsidR="008D6636" w:rsidRDefault="008D6636" w:rsidP="008D6636">
      <w:pPr>
        <w:pStyle w:val="NoSpacing"/>
        <w:ind w:left="360"/>
        <w:rPr>
          <w:rFonts w:ascii="Arial" w:hAnsi="Arial" w:cs="Arial"/>
          <w:sz w:val="24"/>
          <w:szCs w:val="24"/>
        </w:rPr>
      </w:pPr>
    </w:p>
    <w:p w14:paraId="4B09F080" w14:textId="32145827" w:rsidR="008D6636" w:rsidRDefault="00701E79" w:rsidP="008D6636">
      <w:pPr>
        <w:pStyle w:val="NoSpacing"/>
        <w:numPr>
          <w:ilvl w:val="1"/>
          <w:numId w:val="43"/>
        </w:numPr>
        <w:rPr>
          <w:rFonts w:ascii="Arial" w:hAnsi="Arial" w:cs="Arial"/>
          <w:sz w:val="24"/>
          <w:szCs w:val="24"/>
        </w:rPr>
      </w:pPr>
      <w:r w:rsidRPr="008D6636">
        <w:rPr>
          <w:rFonts w:ascii="Arial" w:hAnsi="Arial" w:cs="Arial"/>
          <w:sz w:val="24"/>
          <w:szCs w:val="24"/>
        </w:rPr>
        <w:t xml:space="preserve">Following an </w:t>
      </w:r>
      <w:r w:rsidR="00894E6B" w:rsidRPr="008D6636">
        <w:rPr>
          <w:rFonts w:ascii="Arial" w:hAnsi="Arial" w:cs="Arial"/>
          <w:sz w:val="24"/>
          <w:szCs w:val="24"/>
        </w:rPr>
        <w:t>inspection,</w:t>
      </w:r>
      <w:r w:rsidRPr="008D6636">
        <w:rPr>
          <w:rFonts w:ascii="Arial" w:hAnsi="Arial" w:cs="Arial"/>
          <w:sz w:val="24"/>
          <w:szCs w:val="24"/>
        </w:rPr>
        <w:t xml:space="preserve"> it is found that a component is in good condition and does not require replacement</w:t>
      </w:r>
      <w:bookmarkEnd w:id="13"/>
      <w:r w:rsidR="00894E6B" w:rsidRPr="008D6636">
        <w:rPr>
          <w:rFonts w:ascii="Arial" w:hAnsi="Arial" w:cs="Arial"/>
          <w:sz w:val="24"/>
          <w:szCs w:val="24"/>
        </w:rPr>
        <w:t>.</w:t>
      </w:r>
      <w:bookmarkStart w:id="14" w:name="_Toc527985723"/>
    </w:p>
    <w:p w14:paraId="47E42F98" w14:textId="7A97F163" w:rsidR="008D6636" w:rsidRDefault="008D6636" w:rsidP="008D6636">
      <w:pPr>
        <w:pStyle w:val="NoSpacing"/>
        <w:numPr>
          <w:ilvl w:val="1"/>
          <w:numId w:val="44"/>
        </w:numPr>
        <w:rPr>
          <w:rFonts w:ascii="Arial" w:hAnsi="Arial" w:cs="Arial"/>
          <w:sz w:val="24"/>
          <w:szCs w:val="24"/>
        </w:rPr>
      </w:pPr>
      <w:r>
        <w:rPr>
          <w:rFonts w:ascii="Arial" w:hAnsi="Arial" w:cs="Arial"/>
          <w:sz w:val="24"/>
          <w:szCs w:val="24"/>
        </w:rPr>
        <w:t>T</w:t>
      </w:r>
      <w:r w:rsidR="00701E79" w:rsidRPr="008D6636">
        <w:rPr>
          <w:rFonts w:ascii="Arial" w:hAnsi="Arial" w:cs="Arial"/>
          <w:sz w:val="24"/>
          <w:szCs w:val="24"/>
        </w:rPr>
        <w:t>he customer refuses the work that is due to be carried out</w:t>
      </w:r>
      <w:bookmarkEnd w:id="14"/>
      <w:r w:rsidR="00894E6B" w:rsidRPr="008D6636">
        <w:rPr>
          <w:rFonts w:ascii="Arial" w:hAnsi="Arial" w:cs="Arial"/>
          <w:sz w:val="24"/>
          <w:szCs w:val="24"/>
        </w:rPr>
        <w:t>.</w:t>
      </w:r>
      <w:bookmarkStart w:id="15" w:name="_Toc527985724"/>
    </w:p>
    <w:p w14:paraId="364677FC" w14:textId="77777777" w:rsidR="008D6636" w:rsidRDefault="008D6636" w:rsidP="008D6636">
      <w:pPr>
        <w:pStyle w:val="NoSpacing"/>
        <w:rPr>
          <w:rFonts w:ascii="Arial" w:hAnsi="Arial" w:cs="Arial"/>
          <w:sz w:val="24"/>
          <w:szCs w:val="24"/>
        </w:rPr>
      </w:pPr>
    </w:p>
    <w:p w14:paraId="45C05DEE" w14:textId="77777777" w:rsidR="008D6636" w:rsidRDefault="00701E79" w:rsidP="00563772">
      <w:pPr>
        <w:pStyle w:val="NoSpacing"/>
        <w:numPr>
          <w:ilvl w:val="1"/>
          <w:numId w:val="38"/>
        </w:numPr>
        <w:rPr>
          <w:rFonts w:ascii="Arial" w:hAnsi="Arial" w:cs="Arial"/>
          <w:sz w:val="24"/>
          <w:szCs w:val="24"/>
        </w:rPr>
      </w:pPr>
      <w:r w:rsidRPr="008D6636">
        <w:rPr>
          <w:rFonts w:ascii="Arial" w:hAnsi="Arial" w:cs="Arial"/>
          <w:sz w:val="24"/>
          <w:szCs w:val="24"/>
        </w:rPr>
        <w:t>If the component is found to be in good condition and the life of the component is extended</w:t>
      </w:r>
      <w:r w:rsidR="003D0042" w:rsidRPr="008D6636">
        <w:rPr>
          <w:rFonts w:ascii="Arial" w:hAnsi="Arial" w:cs="Arial"/>
          <w:sz w:val="24"/>
          <w:szCs w:val="24"/>
        </w:rPr>
        <w:t>,</w:t>
      </w:r>
      <w:r w:rsidRPr="008D6636">
        <w:rPr>
          <w:rFonts w:ascii="Arial" w:hAnsi="Arial" w:cs="Arial"/>
          <w:sz w:val="24"/>
          <w:szCs w:val="24"/>
        </w:rPr>
        <w:t xml:space="preserve"> then:</w:t>
      </w:r>
      <w:bookmarkStart w:id="16" w:name="_Toc527985725"/>
      <w:bookmarkEnd w:id="15"/>
    </w:p>
    <w:p w14:paraId="76F93AE0" w14:textId="77777777" w:rsidR="002F6C2E" w:rsidRDefault="002F6C2E" w:rsidP="002F6C2E">
      <w:pPr>
        <w:pStyle w:val="NoSpacing"/>
        <w:rPr>
          <w:rFonts w:ascii="Arial" w:hAnsi="Arial" w:cs="Arial"/>
          <w:sz w:val="24"/>
          <w:szCs w:val="24"/>
        </w:rPr>
      </w:pPr>
    </w:p>
    <w:p w14:paraId="014FD9E3" w14:textId="77777777" w:rsidR="008D6636" w:rsidRDefault="00701E79" w:rsidP="008D6636">
      <w:pPr>
        <w:pStyle w:val="NoSpacing"/>
        <w:numPr>
          <w:ilvl w:val="1"/>
          <w:numId w:val="46"/>
        </w:numPr>
        <w:rPr>
          <w:rFonts w:ascii="Arial" w:hAnsi="Arial" w:cs="Arial"/>
          <w:sz w:val="24"/>
          <w:szCs w:val="24"/>
        </w:rPr>
      </w:pPr>
      <w:r w:rsidRPr="008D6636">
        <w:rPr>
          <w:rFonts w:ascii="Arial" w:hAnsi="Arial" w:cs="Arial"/>
          <w:sz w:val="24"/>
          <w:szCs w:val="24"/>
        </w:rPr>
        <w:t xml:space="preserve">The original installation date, DHS duration and DHS replacement date should be preserved in </w:t>
      </w:r>
      <w:r w:rsidR="008D05D7" w:rsidRPr="008D6636">
        <w:rPr>
          <w:rFonts w:ascii="Arial" w:hAnsi="Arial" w:cs="Arial"/>
          <w:sz w:val="24"/>
          <w:szCs w:val="24"/>
        </w:rPr>
        <w:t xml:space="preserve">Aareon </w:t>
      </w:r>
      <w:proofErr w:type="spellStart"/>
      <w:r w:rsidR="008934AD" w:rsidRPr="008D6636">
        <w:rPr>
          <w:rFonts w:ascii="Arial" w:hAnsi="Arial" w:cs="Arial"/>
          <w:sz w:val="24"/>
          <w:szCs w:val="24"/>
        </w:rPr>
        <w:t>QLx</w:t>
      </w:r>
      <w:proofErr w:type="spellEnd"/>
      <w:r w:rsidRPr="008D6636">
        <w:rPr>
          <w:rFonts w:ascii="Arial" w:hAnsi="Arial" w:cs="Arial"/>
          <w:sz w:val="24"/>
          <w:szCs w:val="24"/>
        </w:rPr>
        <w:t>.</w:t>
      </w:r>
      <w:bookmarkStart w:id="17" w:name="_Toc527985726"/>
      <w:bookmarkEnd w:id="16"/>
    </w:p>
    <w:p w14:paraId="49656BD0" w14:textId="77777777" w:rsidR="008D6636" w:rsidRDefault="64B910F4" w:rsidP="008D6636">
      <w:pPr>
        <w:pStyle w:val="NoSpacing"/>
        <w:numPr>
          <w:ilvl w:val="1"/>
          <w:numId w:val="46"/>
        </w:numPr>
        <w:rPr>
          <w:rFonts w:ascii="Arial" w:hAnsi="Arial" w:cs="Arial"/>
          <w:sz w:val="24"/>
          <w:szCs w:val="24"/>
        </w:rPr>
      </w:pPr>
      <w:r w:rsidRPr="008D6636">
        <w:rPr>
          <w:rFonts w:ascii="Arial" w:hAnsi="Arial" w:cs="Arial"/>
          <w:sz w:val="24"/>
          <w:szCs w:val="24"/>
        </w:rPr>
        <w:lastRenderedPageBreak/>
        <w:t>Notes should be added to the component in the DHS Extension Field</w:t>
      </w:r>
      <w:bookmarkEnd w:id="17"/>
    </w:p>
    <w:p w14:paraId="7D2D1F17" w14:textId="6F667A0E" w:rsidR="008D6636" w:rsidRDefault="64B910F4" w:rsidP="008D6636">
      <w:pPr>
        <w:pStyle w:val="NoSpacing"/>
        <w:numPr>
          <w:ilvl w:val="1"/>
          <w:numId w:val="46"/>
        </w:numPr>
        <w:rPr>
          <w:rFonts w:ascii="Arial" w:hAnsi="Arial" w:cs="Arial"/>
          <w:sz w:val="24"/>
          <w:szCs w:val="24"/>
        </w:rPr>
      </w:pPr>
      <w:r w:rsidRPr="008D6636">
        <w:rPr>
          <w:rFonts w:ascii="Arial" w:hAnsi="Arial" w:cs="Arial"/>
          <w:sz w:val="24"/>
          <w:szCs w:val="24"/>
        </w:rPr>
        <w:t xml:space="preserve">The ‘Next Planned Date’ should be updated </w:t>
      </w:r>
      <w:r w:rsidR="008D05D7" w:rsidRPr="008D6636">
        <w:rPr>
          <w:rFonts w:ascii="Arial" w:hAnsi="Arial" w:cs="Arial"/>
          <w:sz w:val="24"/>
          <w:szCs w:val="24"/>
        </w:rPr>
        <w:t>to reflect the expected life of the component.</w:t>
      </w:r>
    </w:p>
    <w:p w14:paraId="5AC0A425" w14:textId="77777777" w:rsidR="008D6636" w:rsidRDefault="008D6636" w:rsidP="008D6636">
      <w:pPr>
        <w:pStyle w:val="NoSpacing"/>
        <w:rPr>
          <w:rFonts w:ascii="Arial" w:hAnsi="Arial" w:cs="Arial"/>
          <w:sz w:val="24"/>
          <w:szCs w:val="24"/>
        </w:rPr>
      </w:pPr>
    </w:p>
    <w:p w14:paraId="2FB9D94B" w14:textId="77777777" w:rsidR="005E3489" w:rsidRDefault="00724569" w:rsidP="00563772">
      <w:pPr>
        <w:pStyle w:val="NoSpacing"/>
        <w:numPr>
          <w:ilvl w:val="1"/>
          <w:numId w:val="38"/>
        </w:numPr>
        <w:rPr>
          <w:rFonts w:ascii="Arial" w:hAnsi="Arial" w:cs="Arial"/>
          <w:sz w:val="24"/>
          <w:szCs w:val="24"/>
        </w:rPr>
      </w:pPr>
      <w:r w:rsidRPr="008D6636">
        <w:rPr>
          <w:rFonts w:ascii="Arial" w:hAnsi="Arial" w:cs="Arial"/>
          <w:sz w:val="24"/>
          <w:szCs w:val="24"/>
        </w:rPr>
        <w:t>The customer refuses the work that is due to be carried out</w:t>
      </w:r>
      <w:r w:rsidR="00894E6B" w:rsidRPr="008D6636">
        <w:rPr>
          <w:rFonts w:ascii="Arial" w:hAnsi="Arial" w:cs="Arial"/>
          <w:sz w:val="24"/>
          <w:szCs w:val="24"/>
        </w:rPr>
        <w:t>:</w:t>
      </w:r>
    </w:p>
    <w:p w14:paraId="30F7B6C3" w14:textId="77777777" w:rsidR="00E728F4" w:rsidRDefault="00E728F4" w:rsidP="00E728F4">
      <w:pPr>
        <w:pStyle w:val="NoSpacing"/>
        <w:rPr>
          <w:rFonts w:ascii="Arial" w:hAnsi="Arial" w:cs="Arial"/>
          <w:sz w:val="24"/>
          <w:szCs w:val="24"/>
        </w:rPr>
      </w:pPr>
    </w:p>
    <w:p w14:paraId="510115D0" w14:textId="77777777" w:rsidR="00E728F4" w:rsidRDefault="00E728F4" w:rsidP="00E728F4">
      <w:pPr>
        <w:pStyle w:val="NoSpacing"/>
        <w:numPr>
          <w:ilvl w:val="1"/>
          <w:numId w:val="47"/>
        </w:numPr>
        <w:rPr>
          <w:rFonts w:ascii="Arial" w:hAnsi="Arial" w:cs="Arial"/>
          <w:sz w:val="24"/>
          <w:szCs w:val="24"/>
        </w:rPr>
      </w:pPr>
      <w:r w:rsidRPr="005E3489">
        <w:rPr>
          <w:rFonts w:ascii="Arial" w:hAnsi="Arial" w:cs="Arial"/>
          <w:sz w:val="24"/>
          <w:szCs w:val="24"/>
        </w:rPr>
        <w:t xml:space="preserve">The original installation date, DHS duration and DHS replacement date should be preserved in Aareon </w:t>
      </w:r>
      <w:proofErr w:type="spellStart"/>
      <w:r w:rsidRPr="005E3489">
        <w:rPr>
          <w:rFonts w:ascii="Arial" w:hAnsi="Arial" w:cs="Arial"/>
          <w:sz w:val="24"/>
          <w:szCs w:val="24"/>
        </w:rPr>
        <w:t>QLx</w:t>
      </w:r>
      <w:proofErr w:type="spellEnd"/>
      <w:r w:rsidRPr="005E3489">
        <w:rPr>
          <w:rFonts w:ascii="Arial" w:hAnsi="Arial" w:cs="Arial"/>
          <w:sz w:val="24"/>
          <w:szCs w:val="24"/>
        </w:rPr>
        <w:t>.</w:t>
      </w:r>
    </w:p>
    <w:p w14:paraId="31AEA953" w14:textId="77777777" w:rsidR="00E728F4" w:rsidRDefault="00E728F4" w:rsidP="00E728F4">
      <w:pPr>
        <w:pStyle w:val="NoSpacing"/>
        <w:numPr>
          <w:ilvl w:val="1"/>
          <w:numId w:val="47"/>
        </w:numPr>
        <w:rPr>
          <w:rFonts w:ascii="Arial" w:hAnsi="Arial" w:cs="Arial"/>
          <w:sz w:val="24"/>
          <w:szCs w:val="24"/>
        </w:rPr>
      </w:pPr>
      <w:r w:rsidRPr="005E3489">
        <w:rPr>
          <w:rFonts w:ascii="Arial" w:hAnsi="Arial" w:cs="Arial"/>
          <w:sz w:val="24"/>
          <w:szCs w:val="24"/>
        </w:rPr>
        <w:t>Notes should be added to the component in the Declines Field</w:t>
      </w:r>
    </w:p>
    <w:p w14:paraId="3089793F" w14:textId="77777777" w:rsidR="00EE115A" w:rsidRDefault="00E728F4" w:rsidP="00EE115A">
      <w:pPr>
        <w:pStyle w:val="NoSpacing"/>
        <w:numPr>
          <w:ilvl w:val="1"/>
          <w:numId w:val="47"/>
        </w:numPr>
        <w:rPr>
          <w:rFonts w:ascii="Arial" w:hAnsi="Arial" w:cs="Arial"/>
          <w:sz w:val="24"/>
          <w:szCs w:val="24"/>
        </w:rPr>
      </w:pPr>
      <w:r w:rsidRPr="005E3489">
        <w:rPr>
          <w:rFonts w:ascii="Arial" w:hAnsi="Arial" w:cs="Arial"/>
          <w:sz w:val="24"/>
          <w:szCs w:val="24"/>
        </w:rPr>
        <w:t>The ‘Next Planned Date’ should be updated in line with the ‘Investment Work Refusal Procedure’.</w:t>
      </w:r>
    </w:p>
    <w:p w14:paraId="5B7D2066" w14:textId="77777777" w:rsidR="00EE115A" w:rsidRDefault="00EE115A" w:rsidP="00EE115A">
      <w:pPr>
        <w:pStyle w:val="NoSpacing"/>
        <w:rPr>
          <w:rFonts w:ascii="Arial" w:hAnsi="Arial" w:cs="Arial"/>
          <w:sz w:val="24"/>
          <w:szCs w:val="24"/>
        </w:rPr>
      </w:pPr>
    </w:p>
    <w:p w14:paraId="522EE50D" w14:textId="4091A924" w:rsidR="00EE115A" w:rsidRPr="000C2E30" w:rsidRDefault="00E728F4" w:rsidP="00EE115A">
      <w:pPr>
        <w:pStyle w:val="Heading1"/>
        <w:numPr>
          <w:ilvl w:val="0"/>
          <w:numId w:val="38"/>
        </w:numPr>
        <w:rPr>
          <w:rFonts w:ascii="Arial" w:hAnsi="Arial" w:cs="Arial"/>
        </w:rPr>
      </w:pPr>
      <w:r w:rsidRPr="000C2E30">
        <w:rPr>
          <w:rFonts w:ascii="Arial" w:hAnsi="Arial" w:cs="Arial"/>
        </w:rPr>
        <w:t>Record keeping</w:t>
      </w:r>
    </w:p>
    <w:p w14:paraId="3DDF4D75" w14:textId="77777777" w:rsidR="00EE115A" w:rsidRDefault="00EE115A" w:rsidP="00EE115A">
      <w:pPr>
        <w:pStyle w:val="NoSpacing"/>
        <w:rPr>
          <w:rFonts w:ascii="Arial" w:hAnsi="Arial" w:cs="Arial"/>
          <w:sz w:val="24"/>
          <w:szCs w:val="24"/>
        </w:rPr>
      </w:pPr>
    </w:p>
    <w:p w14:paraId="2A45BA6A" w14:textId="77777777" w:rsidR="00EE115A" w:rsidRDefault="64B910F4" w:rsidP="00EE115A">
      <w:pPr>
        <w:pStyle w:val="NoSpacing"/>
        <w:numPr>
          <w:ilvl w:val="1"/>
          <w:numId w:val="38"/>
        </w:numPr>
        <w:rPr>
          <w:rFonts w:ascii="Arial" w:hAnsi="Arial" w:cs="Arial"/>
          <w:sz w:val="24"/>
          <w:szCs w:val="24"/>
        </w:rPr>
      </w:pPr>
      <w:r w:rsidRPr="00EE115A">
        <w:rPr>
          <w:rFonts w:ascii="Arial" w:hAnsi="Arial" w:cs="Arial"/>
          <w:sz w:val="24"/>
          <w:szCs w:val="24"/>
        </w:rPr>
        <w:t xml:space="preserve">BHA will establish and maintain a core asset register (in Aareon </w:t>
      </w:r>
      <w:proofErr w:type="spellStart"/>
      <w:r w:rsidRPr="00EE115A">
        <w:rPr>
          <w:rFonts w:ascii="Arial" w:hAnsi="Arial" w:cs="Arial"/>
          <w:sz w:val="24"/>
          <w:szCs w:val="24"/>
        </w:rPr>
        <w:t>QL</w:t>
      </w:r>
      <w:r w:rsidR="008D05D7" w:rsidRPr="00EE115A">
        <w:rPr>
          <w:rFonts w:ascii="Arial" w:hAnsi="Arial" w:cs="Arial"/>
          <w:sz w:val="24"/>
          <w:szCs w:val="24"/>
        </w:rPr>
        <w:t>x</w:t>
      </w:r>
      <w:proofErr w:type="spellEnd"/>
      <w:r w:rsidRPr="00EE115A">
        <w:rPr>
          <w:rFonts w:ascii="Arial" w:hAnsi="Arial" w:cs="Arial"/>
          <w:sz w:val="24"/>
          <w:szCs w:val="24"/>
        </w:rPr>
        <w:t>) of all buildings that are required to meet the Decent Homes Standard.</w:t>
      </w:r>
    </w:p>
    <w:p w14:paraId="5B0814B9" w14:textId="77777777" w:rsidR="00281055" w:rsidRDefault="00281055" w:rsidP="00281055">
      <w:pPr>
        <w:pStyle w:val="NoSpacing"/>
        <w:rPr>
          <w:rFonts w:ascii="Arial" w:hAnsi="Arial" w:cs="Arial"/>
          <w:sz w:val="24"/>
          <w:szCs w:val="24"/>
        </w:rPr>
      </w:pPr>
    </w:p>
    <w:p w14:paraId="658C14BD" w14:textId="77777777" w:rsidR="00EE115A" w:rsidRDefault="00C142B1" w:rsidP="00EE115A">
      <w:pPr>
        <w:pStyle w:val="NoSpacing"/>
        <w:numPr>
          <w:ilvl w:val="1"/>
          <w:numId w:val="38"/>
        </w:numPr>
        <w:rPr>
          <w:rFonts w:ascii="Arial" w:hAnsi="Arial" w:cs="Arial"/>
          <w:sz w:val="24"/>
          <w:szCs w:val="24"/>
        </w:rPr>
      </w:pPr>
      <w:r w:rsidRPr="00EE115A">
        <w:rPr>
          <w:rFonts w:ascii="Arial" w:hAnsi="Arial" w:cs="Arial"/>
          <w:sz w:val="24"/>
          <w:szCs w:val="24"/>
        </w:rPr>
        <w:t xml:space="preserve">The date of the </w:t>
      </w:r>
      <w:r w:rsidR="008361CD" w:rsidRPr="00EE115A">
        <w:rPr>
          <w:rFonts w:ascii="Arial" w:hAnsi="Arial" w:cs="Arial"/>
          <w:sz w:val="24"/>
          <w:szCs w:val="24"/>
        </w:rPr>
        <w:t xml:space="preserve">component installation, the decent homes duration and </w:t>
      </w:r>
      <w:r w:rsidR="00BC55A4" w:rsidRPr="00EE115A">
        <w:rPr>
          <w:rFonts w:ascii="Arial" w:hAnsi="Arial" w:cs="Arial"/>
          <w:sz w:val="24"/>
          <w:szCs w:val="24"/>
        </w:rPr>
        <w:t>the date of renewal must be held</w:t>
      </w:r>
      <w:r w:rsidR="008361CD" w:rsidRPr="00EE115A">
        <w:rPr>
          <w:rFonts w:ascii="Arial" w:hAnsi="Arial" w:cs="Arial"/>
          <w:sz w:val="24"/>
          <w:szCs w:val="24"/>
        </w:rPr>
        <w:t xml:space="preserve"> in the Aareon </w:t>
      </w:r>
      <w:proofErr w:type="spellStart"/>
      <w:r w:rsidR="008361CD" w:rsidRPr="00EE115A">
        <w:rPr>
          <w:rFonts w:ascii="Arial" w:hAnsi="Arial" w:cs="Arial"/>
          <w:sz w:val="24"/>
          <w:szCs w:val="24"/>
        </w:rPr>
        <w:t>Qlx</w:t>
      </w:r>
      <w:proofErr w:type="spellEnd"/>
      <w:r w:rsidR="00795C46" w:rsidRPr="00EE115A">
        <w:rPr>
          <w:rFonts w:ascii="Arial" w:hAnsi="Arial" w:cs="Arial"/>
          <w:sz w:val="24"/>
          <w:szCs w:val="24"/>
        </w:rPr>
        <w:t>.</w:t>
      </w:r>
    </w:p>
    <w:p w14:paraId="5D3ABC31" w14:textId="77777777" w:rsidR="00281055" w:rsidRDefault="00281055" w:rsidP="00281055">
      <w:pPr>
        <w:pStyle w:val="NoSpacing"/>
        <w:rPr>
          <w:rFonts w:ascii="Arial" w:hAnsi="Arial" w:cs="Arial"/>
          <w:sz w:val="24"/>
          <w:szCs w:val="24"/>
        </w:rPr>
      </w:pPr>
    </w:p>
    <w:p w14:paraId="12CDFAE1" w14:textId="77777777" w:rsidR="00EE115A" w:rsidRDefault="00C142B1" w:rsidP="00EE115A">
      <w:pPr>
        <w:pStyle w:val="NoSpacing"/>
        <w:numPr>
          <w:ilvl w:val="1"/>
          <w:numId w:val="38"/>
        </w:numPr>
        <w:rPr>
          <w:rFonts w:ascii="Arial" w:hAnsi="Arial" w:cs="Arial"/>
          <w:sz w:val="24"/>
          <w:szCs w:val="24"/>
        </w:rPr>
      </w:pPr>
      <w:r w:rsidRPr="00EE115A">
        <w:rPr>
          <w:rFonts w:ascii="Arial" w:hAnsi="Arial" w:cs="Arial"/>
          <w:sz w:val="24"/>
          <w:szCs w:val="24"/>
        </w:rPr>
        <w:t xml:space="preserve">BHA will establish and maintain a register against each property asset of any </w:t>
      </w:r>
      <w:r w:rsidR="008361CD" w:rsidRPr="00EE115A">
        <w:rPr>
          <w:rFonts w:ascii="Arial" w:hAnsi="Arial" w:cs="Arial"/>
          <w:sz w:val="24"/>
          <w:szCs w:val="24"/>
        </w:rPr>
        <w:t>components which contribute to the asset meeting the standard</w:t>
      </w:r>
      <w:r w:rsidRPr="00EE115A">
        <w:rPr>
          <w:rFonts w:ascii="Arial" w:hAnsi="Arial" w:cs="Arial"/>
          <w:sz w:val="24"/>
          <w:szCs w:val="24"/>
        </w:rPr>
        <w:t>.</w:t>
      </w:r>
    </w:p>
    <w:p w14:paraId="3A644EC8" w14:textId="77777777" w:rsidR="00281055" w:rsidRDefault="00281055" w:rsidP="00281055">
      <w:pPr>
        <w:pStyle w:val="NoSpacing"/>
        <w:rPr>
          <w:rFonts w:ascii="Arial" w:hAnsi="Arial" w:cs="Arial"/>
          <w:sz w:val="24"/>
          <w:szCs w:val="24"/>
        </w:rPr>
      </w:pPr>
    </w:p>
    <w:p w14:paraId="27395AC4" w14:textId="7FAC5F39" w:rsidR="00E728F4" w:rsidRDefault="00C142B1" w:rsidP="00EE115A">
      <w:pPr>
        <w:pStyle w:val="NoSpacing"/>
        <w:numPr>
          <w:ilvl w:val="1"/>
          <w:numId w:val="38"/>
        </w:numPr>
        <w:rPr>
          <w:rFonts w:ascii="Arial" w:hAnsi="Arial" w:cs="Arial"/>
          <w:sz w:val="24"/>
          <w:szCs w:val="24"/>
        </w:rPr>
      </w:pPr>
      <w:r w:rsidRPr="00EE115A">
        <w:rPr>
          <w:rFonts w:ascii="Arial" w:hAnsi="Arial" w:cs="Arial"/>
          <w:sz w:val="24"/>
          <w:szCs w:val="24"/>
        </w:rPr>
        <w:t xml:space="preserve">BHA will establish and maintain accurate records of all completed </w:t>
      </w:r>
      <w:r w:rsidR="00015342" w:rsidRPr="00EE115A">
        <w:rPr>
          <w:rFonts w:ascii="Arial" w:hAnsi="Arial" w:cs="Arial"/>
          <w:sz w:val="24"/>
          <w:szCs w:val="24"/>
        </w:rPr>
        <w:t xml:space="preserve">stock condition surveys </w:t>
      </w:r>
      <w:r w:rsidRPr="00EE115A">
        <w:rPr>
          <w:rFonts w:ascii="Arial" w:hAnsi="Arial" w:cs="Arial"/>
          <w:sz w:val="24"/>
          <w:szCs w:val="24"/>
        </w:rPr>
        <w:t>and associated completed remedial works</w:t>
      </w:r>
      <w:r w:rsidR="00015342" w:rsidRPr="00EE115A">
        <w:rPr>
          <w:rFonts w:ascii="Arial" w:hAnsi="Arial" w:cs="Arial"/>
          <w:sz w:val="24"/>
          <w:szCs w:val="24"/>
        </w:rPr>
        <w:t xml:space="preserve">. </w:t>
      </w:r>
      <w:r w:rsidRPr="00EE115A">
        <w:rPr>
          <w:rFonts w:ascii="Arial" w:hAnsi="Arial" w:cs="Arial"/>
          <w:sz w:val="24"/>
          <w:szCs w:val="24"/>
        </w:rPr>
        <w:t xml:space="preserve">All </w:t>
      </w:r>
      <w:r w:rsidR="00015342" w:rsidRPr="00EE115A">
        <w:rPr>
          <w:rFonts w:ascii="Arial" w:hAnsi="Arial" w:cs="Arial"/>
          <w:sz w:val="24"/>
          <w:szCs w:val="24"/>
        </w:rPr>
        <w:t xml:space="preserve">asset information </w:t>
      </w:r>
      <w:r w:rsidRPr="00EE115A">
        <w:rPr>
          <w:rFonts w:ascii="Arial" w:hAnsi="Arial" w:cs="Arial"/>
          <w:sz w:val="24"/>
          <w:szCs w:val="24"/>
        </w:rPr>
        <w:t xml:space="preserve">will be stored on the </w:t>
      </w:r>
      <w:proofErr w:type="spellStart"/>
      <w:r w:rsidRPr="00EE115A">
        <w:rPr>
          <w:rFonts w:ascii="Arial" w:hAnsi="Arial" w:cs="Arial"/>
          <w:sz w:val="24"/>
          <w:szCs w:val="24"/>
        </w:rPr>
        <w:t>organisation’s</w:t>
      </w:r>
      <w:proofErr w:type="spellEnd"/>
      <w:r w:rsidRPr="00EE115A">
        <w:rPr>
          <w:rFonts w:ascii="Arial" w:hAnsi="Arial" w:cs="Arial"/>
          <w:sz w:val="24"/>
          <w:szCs w:val="24"/>
        </w:rPr>
        <w:t xml:space="preserve"> </w:t>
      </w:r>
      <w:r w:rsidR="00015342" w:rsidRPr="00EE115A">
        <w:rPr>
          <w:rFonts w:ascii="Arial" w:hAnsi="Arial" w:cs="Arial"/>
          <w:sz w:val="24"/>
          <w:szCs w:val="24"/>
        </w:rPr>
        <w:t>core housing management system</w:t>
      </w:r>
      <w:r w:rsidR="00E728F4" w:rsidRPr="00EE115A">
        <w:rPr>
          <w:rFonts w:ascii="Arial" w:hAnsi="Arial" w:cs="Arial"/>
          <w:sz w:val="24"/>
          <w:szCs w:val="24"/>
        </w:rPr>
        <w:t>.</w:t>
      </w:r>
    </w:p>
    <w:p w14:paraId="7341273D" w14:textId="77777777" w:rsidR="00281055" w:rsidRPr="00EE115A" w:rsidRDefault="00281055" w:rsidP="00281055">
      <w:pPr>
        <w:pStyle w:val="NoSpacing"/>
        <w:rPr>
          <w:rFonts w:ascii="Arial" w:hAnsi="Arial" w:cs="Arial"/>
          <w:sz w:val="24"/>
          <w:szCs w:val="24"/>
        </w:rPr>
      </w:pPr>
    </w:p>
    <w:p w14:paraId="04D0570C" w14:textId="71C82B7D" w:rsidR="006D0361" w:rsidRPr="00E728F4" w:rsidRDefault="00BC55A4" w:rsidP="00E728F4">
      <w:pPr>
        <w:pStyle w:val="NoSpacing"/>
        <w:numPr>
          <w:ilvl w:val="1"/>
          <w:numId w:val="38"/>
        </w:numPr>
        <w:rPr>
          <w:rFonts w:ascii="Arial" w:hAnsi="Arial" w:cs="Arial"/>
          <w:sz w:val="24"/>
          <w:szCs w:val="24"/>
        </w:rPr>
      </w:pPr>
      <w:r w:rsidRPr="00E728F4">
        <w:rPr>
          <w:rFonts w:ascii="Arial" w:hAnsi="Arial" w:cs="Arial"/>
          <w:color w:val="000000" w:themeColor="text1"/>
          <w:sz w:val="24"/>
          <w:szCs w:val="24"/>
        </w:rPr>
        <w:t xml:space="preserve">A data cleanse should be carried out on a regular basis. </w:t>
      </w:r>
    </w:p>
    <w:p w14:paraId="763D3FDC" w14:textId="77777777" w:rsidR="006D0361" w:rsidRPr="00E728F4" w:rsidRDefault="006D0361" w:rsidP="006D0361">
      <w:pPr>
        <w:pStyle w:val="NoSpacing"/>
        <w:ind w:left="792" w:firstLine="648"/>
        <w:rPr>
          <w:rFonts w:ascii="Arial" w:hAnsi="Arial" w:cs="Arial"/>
          <w:color w:val="000000" w:themeColor="text1"/>
          <w:sz w:val="24"/>
          <w:szCs w:val="24"/>
        </w:rPr>
      </w:pPr>
    </w:p>
    <w:p w14:paraId="1614C130" w14:textId="48D8753A" w:rsidR="006D0361" w:rsidRDefault="00BC55A4" w:rsidP="006D0361">
      <w:pPr>
        <w:pStyle w:val="NoSpacing"/>
        <w:ind w:left="720"/>
        <w:rPr>
          <w:rFonts w:ascii="Arial" w:hAnsi="Arial" w:cs="Arial"/>
          <w:sz w:val="24"/>
          <w:szCs w:val="24"/>
        </w:rPr>
      </w:pPr>
      <w:r w:rsidRPr="006D0361">
        <w:rPr>
          <w:rFonts w:ascii="Arial" w:hAnsi="Arial" w:cs="Arial"/>
          <w:sz w:val="24"/>
          <w:szCs w:val="24"/>
        </w:rPr>
        <w:t xml:space="preserve">The </w:t>
      </w:r>
      <w:r w:rsidR="001E2C36" w:rsidRPr="006D0361">
        <w:rPr>
          <w:rFonts w:ascii="Arial" w:hAnsi="Arial" w:cs="Arial"/>
          <w:sz w:val="24"/>
          <w:szCs w:val="24"/>
        </w:rPr>
        <w:t>decent homes exception reports are</w:t>
      </w:r>
      <w:r w:rsidRPr="006D0361">
        <w:rPr>
          <w:rFonts w:ascii="Arial" w:hAnsi="Arial" w:cs="Arial"/>
          <w:sz w:val="24"/>
          <w:szCs w:val="24"/>
        </w:rPr>
        <w:t xml:space="preserve"> be used to identify </w:t>
      </w:r>
      <w:r w:rsidR="001E2C36" w:rsidRPr="006D0361">
        <w:rPr>
          <w:rFonts w:ascii="Arial" w:hAnsi="Arial" w:cs="Arial"/>
          <w:sz w:val="24"/>
          <w:szCs w:val="24"/>
        </w:rPr>
        <w:t>records tha</w:t>
      </w:r>
      <w:r w:rsidR="006D0361">
        <w:rPr>
          <w:rFonts w:ascii="Arial" w:hAnsi="Arial" w:cs="Arial"/>
          <w:sz w:val="24"/>
          <w:szCs w:val="24"/>
        </w:rPr>
        <w:t xml:space="preserve">t </w:t>
      </w:r>
      <w:r w:rsidR="001E2C36" w:rsidRPr="006D0361">
        <w:rPr>
          <w:rFonts w:ascii="Arial" w:hAnsi="Arial" w:cs="Arial"/>
          <w:sz w:val="24"/>
          <w:szCs w:val="24"/>
        </w:rPr>
        <w:t xml:space="preserve">require updating or have invalid comments, they can be found </w:t>
      </w:r>
      <w:r w:rsidR="00554502" w:rsidRPr="006D0361">
        <w:rPr>
          <w:rFonts w:ascii="Arial" w:hAnsi="Arial" w:cs="Arial"/>
          <w:sz w:val="24"/>
          <w:szCs w:val="24"/>
        </w:rPr>
        <w:t>using the following link:</w:t>
      </w:r>
    </w:p>
    <w:p w14:paraId="76E25813" w14:textId="77777777" w:rsidR="006D0361" w:rsidRDefault="006D0361" w:rsidP="006D0361">
      <w:pPr>
        <w:pStyle w:val="NoSpacing"/>
        <w:ind w:left="1440"/>
        <w:rPr>
          <w:rFonts w:ascii="Arial" w:hAnsi="Arial" w:cs="Arial"/>
          <w:sz w:val="24"/>
          <w:szCs w:val="24"/>
        </w:rPr>
      </w:pPr>
    </w:p>
    <w:p w14:paraId="0BAE6F55" w14:textId="77777777" w:rsidR="006D0361" w:rsidRDefault="00BC55A4" w:rsidP="006D0361">
      <w:pPr>
        <w:pStyle w:val="NoSpacing"/>
        <w:ind w:firstLine="720"/>
        <w:rPr>
          <w:rFonts w:ascii="Arial" w:hAnsi="Arial" w:cs="Arial"/>
          <w:sz w:val="24"/>
          <w:szCs w:val="24"/>
        </w:rPr>
      </w:pPr>
      <w:hyperlink r:id="rId14" w:history="1">
        <w:r w:rsidRPr="006D0361">
          <w:rPr>
            <w:rStyle w:val="Hyperlink"/>
            <w:rFonts w:ascii="Arial" w:hAnsi="Arial" w:cs="Arial"/>
            <w:sz w:val="24"/>
            <w:szCs w:val="24"/>
          </w:rPr>
          <w:t>Decent Homes Reports</w:t>
        </w:r>
      </w:hyperlink>
    </w:p>
    <w:p w14:paraId="639B3748" w14:textId="77777777" w:rsidR="006D0361" w:rsidRDefault="006D0361" w:rsidP="006D0361">
      <w:pPr>
        <w:pStyle w:val="NoSpacing"/>
        <w:ind w:left="792"/>
        <w:rPr>
          <w:rFonts w:ascii="Arial" w:hAnsi="Arial" w:cs="Arial"/>
          <w:sz w:val="24"/>
          <w:szCs w:val="24"/>
        </w:rPr>
      </w:pPr>
    </w:p>
    <w:p w14:paraId="7ECC2CA2" w14:textId="6459C9AF" w:rsidR="006D0361" w:rsidRDefault="00BC55A4" w:rsidP="006D0361">
      <w:pPr>
        <w:pStyle w:val="NoSpacing"/>
        <w:ind w:left="720"/>
        <w:rPr>
          <w:rFonts w:ascii="Arial" w:hAnsi="Arial" w:cs="Arial"/>
          <w:sz w:val="24"/>
          <w:szCs w:val="24"/>
        </w:rPr>
      </w:pPr>
      <w:r w:rsidRPr="006D0361">
        <w:rPr>
          <w:rFonts w:ascii="Arial" w:hAnsi="Arial" w:cs="Arial"/>
          <w:sz w:val="24"/>
          <w:szCs w:val="24"/>
        </w:rPr>
        <w:t>The reports are subscribed to key members of the Broadacres Property Services Team on a weekly basis and any invalid comments</w:t>
      </w:r>
      <w:r w:rsidR="002B03E8" w:rsidRPr="006D0361">
        <w:rPr>
          <w:rFonts w:ascii="Arial" w:hAnsi="Arial" w:cs="Arial"/>
          <w:sz w:val="24"/>
          <w:szCs w:val="24"/>
        </w:rPr>
        <w:t xml:space="preserve"> or data errors should be corrected immediately</w:t>
      </w:r>
      <w:r w:rsidR="00554502" w:rsidRPr="006D0361">
        <w:rPr>
          <w:rFonts w:ascii="Arial" w:hAnsi="Arial" w:cs="Arial"/>
          <w:sz w:val="24"/>
          <w:szCs w:val="24"/>
        </w:rPr>
        <w:t>.</w:t>
      </w:r>
      <w:r w:rsidRPr="006D0361">
        <w:rPr>
          <w:rFonts w:ascii="Arial" w:hAnsi="Arial" w:cs="Arial"/>
          <w:sz w:val="24"/>
          <w:szCs w:val="24"/>
        </w:rPr>
        <w:t xml:space="preserve"> </w:t>
      </w:r>
    </w:p>
    <w:p w14:paraId="5AA7FEC4" w14:textId="77777777" w:rsidR="006D0361" w:rsidRDefault="006D0361" w:rsidP="006D0361">
      <w:pPr>
        <w:pStyle w:val="NoSpacing"/>
        <w:ind w:left="1440"/>
        <w:rPr>
          <w:rFonts w:ascii="Arial" w:hAnsi="Arial" w:cs="Arial"/>
          <w:sz w:val="24"/>
          <w:szCs w:val="24"/>
        </w:rPr>
      </w:pPr>
    </w:p>
    <w:p w14:paraId="72921F69" w14:textId="3DF1C2D5" w:rsidR="006D0361" w:rsidRDefault="00BC55A4" w:rsidP="006D0361">
      <w:pPr>
        <w:pStyle w:val="NoSpacing"/>
        <w:ind w:left="720"/>
        <w:rPr>
          <w:rFonts w:ascii="Arial" w:hAnsi="Arial" w:cs="Arial"/>
          <w:sz w:val="24"/>
          <w:szCs w:val="24"/>
        </w:rPr>
      </w:pPr>
      <w:r w:rsidRPr="006D0361">
        <w:rPr>
          <w:rFonts w:ascii="Arial" w:hAnsi="Arial" w:cs="Arial"/>
          <w:sz w:val="24"/>
          <w:szCs w:val="24"/>
        </w:rPr>
        <w:t xml:space="preserve">A snapshot of the reports is saved in the </w:t>
      </w:r>
      <w:r w:rsidR="008D05D7" w:rsidRPr="006D0361">
        <w:rPr>
          <w:rFonts w:ascii="Arial" w:hAnsi="Arial" w:cs="Arial"/>
          <w:sz w:val="24"/>
          <w:szCs w:val="24"/>
        </w:rPr>
        <w:t xml:space="preserve">Aareon </w:t>
      </w:r>
      <w:proofErr w:type="spellStart"/>
      <w:r w:rsidR="008D05D7" w:rsidRPr="006D0361">
        <w:rPr>
          <w:rFonts w:ascii="Arial" w:hAnsi="Arial" w:cs="Arial"/>
          <w:sz w:val="24"/>
          <w:szCs w:val="24"/>
        </w:rPr>
        <w:t>Qlx</w:t>
      </w:r>
      <w:proofErr w:type="spellEnd"/>
      <w:r w:rsidR="008D05D7" w:rsidRPr="006D0361">
        <w:rPr>
          <w:rFonts w:ascii="Arial" w:hAnsi="Arial" w:cs="Arial"/>
          <w:sz w:val="24"/>
          <w:szCs w:val="24"/>
        </w:rPr>
        <w:t xml:space="preserve"> </w:t>
      </w:r>
      <w:r w:rsidRPr="006D0361">
        <w:rPr>
          <w:rFonts w:ascii="Arial" w:hAnsi="Arial" w:cs="Arial"/>
          <w:sz w:val="24"/>
          <w:szCs w:val="24"/>
        </w:rPr>
        <w:t>report manager on the 1st day of every month.</w:t>
      </w:r>
    </w:p>
    <w:p w14:paraId="61A38FE1" w14:textId="77777777" w:rsidR="006D0361" w:rsidRDefault="006D0361" w:rsidP="006D0361">
      <w:pPr>
        <w:pStyle w:val="NoSpacing"/>
        <w:rPr>
          <w:rFonts w:ascii="Arial" w:hAnsi="Arial" w:cs="Arial"/>
          <w:sz w:val="24"/>
          <w:szCs w:val="24"/>
        </w:rPr>
      </w:pPr>
    </w:p>
    <w:p w14:paraId="0F28A443" w14:textId="7F06FD9A" w:rsidR="006D0361" w:rsidRDefault="002B03E8" w:rsidP="00563772">
      <w:pPr>
        <w:pStyle w:val="NoSpacing"/>
        <w:numPr>
          <w:ilvl w:val="1"/>
          <w:numId w:val="38"/>
        </w:numPr>
        <w:rPr>
          <w:rFonts w:ascii="Arial" w:hAnsi="Arial" w:cs="Arial"/>
          <w:sz w:val="24"/>
          <w:szCs w:val="24"/>
        </w:rPr>
      </w:pPr>
      <w:r w:rsidRPr="006D0361">
        <w:rPr>
          <w:rFonts w:ascii="Arial" w:hAnsi="Arial" w:cs="Arial"/>
          <w:sz w:val="24"/>
          <w:szCs w:val="24"/>
        </w:rPr>
        <w:t>Any lessons learned should be communicated to the Technical Support</w:t>
      </w:r>
      <w:r w:rsidR="006D0361">
        <w:rPr>
          <w:rFonts w:ascii="Arial" w:hAnsi="Arial" w:cs="Arial"/>
          <w:sz w:val="24"/>
          <w:szCs w:val="24"/>
        </w:rPr>
        <w:t xml:space="preserve"> </w:t>
      </w:r>
      <w:r w:rsidRPr="006D0361">
        <w:rPr>
          <w:rFonts w:ascii="Arial" w:hAnsi="Arial" w:cs="Arial"/>
          <w:sz w:val="24"/>
          <w:szCs w:val="24"/>
        </w:rPr>
        <w:t>Team at their team meeting.</w:t>
      </w:r>
    </w:p>
    <w:p w14:paraId="2366B4E4" w14:textId="77777777" w:rsidR="00281055" w:rsidRDefault="00281055" w:rsidP="00281055">
      <w:pPr>
        <w:pStyle w:val="NoSpacing"/>
        <w:rPr>
          <w:rFonts w:ascii="Arial" w:hAnsi="Arial" w:cs="Arial"/>
          <w:sz w:val="24"/>
          <w:szCs w:val="24"/>
        </w:rPr>
      </w:pPr>
    </w:p>
    <w:p w14:paraId="3E25ED17" w14:textId="77777777" w:rsidR="006D0361" w:rsidRDefault="00C142B1" w:rsidP="00563772">
      <w:pPr>
        <w:pStyle w:val="NoSpacing"/>
        <w:numPr>
          <w:ilvl w:val="1"/>
          <w:numId w:val="38"/>
        </w:numPr>
        <w:rPr>
          <w:rFonts w:ascii="Arial" w:hAnsi="Arial" w:cs="Arial"/>
          <w:sz w:val="24"/>
          <w:szCs w:val="24"/>
        </w:rPr>
      </w:pPr>
      <w:r w:rsidRPr="006D0361">
        <w:rPr>
          <w:rFonts w:ascii="Arial" w:hAnsi="Arial" w:cs="Arial"/>
          <w:sz w:val="24"/>
          <w:szCs w:val="24"/>
        </w:rPr>
        <w:t xml:space="preserve">BHA will establish and maintain records of all </w:t>
      </w:r>
      <w:r w:rsidR="00015342" w:rsidRPr="006D0361">
        <w:rPr>
          <w:rFonts w:ascii="Arial" w:hAnsi="Arial" w:cs="Arial"/>
          <w:sz w:val="24"/>
          <w:szCs w:val="24"/>
        </w:rPr>
        <w:t>decent homes</w:t>
      </w:r>
      <w:r w:rsidRPr="006D0361">
        <w:rPr>
          <w:rFonts w:ascii="Arial" w:hAnsi="Arial" w:cs="Arial"/>
          <w:sz w:val="24"/>
          <w:szCs w:val="24"/>
        </w:rPr>
        <w:t xml:space="preserve"> related training undertaken by staff.</w:t>
      </w:r>
    </w:p>
    <w:p w14:paraId="5E718FC7" w14:textId="77777777" w:rsidR="00281055" w:rsidRDefault="00281055" w:rsidP="00281055">
      <w:pPr>
        <w:pStyle w:val="NoSpacing"/>
        <w:rPr>
          <w:rFonts w:ascii="Arial" w:hAnsi="Arial" w:cs="Arial"/>
          <w:sz w:val="24"/>
          <w:szCs w:val="24"/>
        </w:rPr>
      </w:pPr>
    </w:p>
    <w:p w14:paraId="0B6EDBBF" w14:textId="2E1A3311" w:rsidR="00252965" w:rsidRPr="006D0361" w:rsidRDefault="00C142B1" w:rsidP="00563772">
      <w:pPr>
        <w:pStyle w:val="NoSpacing"/>
        <w:numPr>
          <w:ilvl w:val="1"/>
          <w:numId w:val="38"/>
        </w:numPr>
        <w:rPr>
          <w:rFonts w:ascii="Arial" w:hAnsi="Arial" w:cs="Arial"/>
          <w:sz w:val="24"/>
          <w:szCs w:val="24"/>
        </w:rPr>
      </w:pPr>
      <w:r w:rsidRPr="006D0361">
        <w:rPr>
          <w:rFonts w:ascii="Arial" w:hAnsi="Arial" w:cs="Arial"/>
          <w:sz w:val="24"/>
          <w:szCs w:val="24"/>
        </w:rPr>
        <w:t xml:space="preserve">BHA will ensure robust processes and controls are in place to provide and maintain appropriate levels of security for all </w:t>
      </w:r>
      <w:r w:rsidR="00015342" w:rsidRPr="006D0361">
        <w:rPr>
          <w:rFonts w:ascii="Arial" w:hAnsi="Arial" w:cs="Arial"/>
          <w:sz w:val="24"/>
          <w:szCs w:val="24"/>
        </w:rPr>
        <w:t>decent homes</w:t>
      </w:r>
      <w:r w:rsidRPr="006D0361">
        <w:rPr>
          <w:rFonts w:ascii="Arial" w:hAnsi="Arial" w:cs="Arial"/>
          <w:sz w:val="24"/>
          <w:szCs w:val="24"/>
        </w:rPr>
        <w:t xml:space="preserve"> related data.</w:t>
      </w:r>
    </w:p>
    <w:p w14:paraId="361CC034" w14:textId="77777777" w:rsidR="004F2205" w:rsidRPr="00563772" w:rsidRDefault="004F2205" w:rsidP="00563772">
      <w:pPr>
        <w:pStyle w:val="NoSpacing"/>
        <w:rPr>
          <w:rFonts w:ascii="Arial" w:hAnsi="Arial" w:cs="Arial"/>
          <w:sz w:val="24"/>
          <w:szCs w:val="24"/>
        </w:rPr>
      </w:pPr>
    </w:p>
    <w:p w14:paraId="2F5E6EFF" w14:textId="2DA23AF9" w:rsidR="004F2205" w:rsidRPr="000C2E30" w:rsidRDefault="5BB57690" w:rsidP="004F2205">
      <w:pPr>
        <w:pStyle w:val="Heading1"/>
        <w:numPr>
          <w:ilvl w:val="0"/>
          <w:numId w:val="38"/>
        </w:numPr>
        <w:rPr>
          <w:rFonts w:ascii="Arial" w:hAnsi="Arial" w:cs="Arial"/>
        </w:rPr>
      </w:pPr>
      <w:bookmarkStart w:id="18" w:name="_Toc138836036"/>
      <w:r w:rsidRPr="000C2E30">
        <w:rPr>
          <w:rFonts w:ascii="Arial" w:hAnsi="Arial" w:cs="Arial"/>
        </w:rPr>
        <w:lastRenderedPageBreak/>
        <w:t>Performance Reporting</w:t>
      </w:r>
      <w:bookmarkEnd w:id="18"/>
    </w:p>
    <w:p w14:paraId="09DC79B7" w14:textId="77777777" w:rsidR="004F2205" w:rsidRDefault="004F2205" w:rsidP="004F2205">
      <w:pPr>
        <w:pStyle w:val="NoSpacing"/>
        <w:rPr>
          <w:rFonts w:ascii="Arial" w:hAnsi="Arial" w:cs="Arial"/>
          <w:sz w:val="24"/>
          <w:szCs w:val="24"/>
        </w:rPr>
      </w:pPr>
    </w:p>
    <w:p w14:paraId="5EC8466F" w14:textId="77777777" w:rsidR="0065160B" w:rsidRDefault="5BB57690" w:rsidP="00563772">
      <w:pPr>
        <w:pStyle w:val="NoSpacing"/>
        <w:numPr>
          <w:ilvl w:val="1"/>
          <w:numId w:val="38"/>
        </w:numPr>
        <w:rPr>
          <w:rFonts w:ascii="Arial" w:hAnsi="Arial" w:cs="Arial"/>
          <w:sz w:val="24"/>
          <w:szCs w:val="24"/>
        </w:rPr>
      </w:pPr>
      <w:r w:rsidRPr="004F2205">
        <w:rPr>
          <w:rFonts w:ascii="Arial" w:hAnsi="Arial" w:cs="Arial"/>
          <w:sz w:val="24"/>
          <w:szCs w:val="24"/>
        </w:rPr>
        <w:t xml:space="preserve">Robust key performance indicator (KPI) measures will be established and maintained to ensure BHA is able to report on performance in relation to the decent </w:t>
      </w:r>
      <w:proofErr w:type="gramStart"/>
      <w:r w:rsidRPr="004F2205">
        <w:rPr>
          <w:rFonts w:ascii="Arial" w:hAnsi="Arial" w:cs="Arial"/>
          <w:sz w:val="24"/>
          <w:szCs w:val="24"/>
        </w:rPr>
        <w:t>homes</w:t>
      </w:r>
      <w:proofErr w:type="gramEnd"/>
      <w:r w:rsidRPr="004F2205">
        <w:rPr>
          <w:rFonts w:ascii="Arial" w:hAnsi="Arial" w:cs="Arial"/>
          <w:sz w:val="24"/>
          <w:szCs w:val="24"/>
        </w:rPr>
        <w:t xml:space="preserve"> standard.</w:t>
      </w:r>
    </w:p>
    <w:p w14:paraId="52ED8A93" w14:textId="77777777" w:rsidR="00281055" w:rsidRDefault="00281055" w:rsidP="00281055">
      <w:pPr>
        <w:pStyle w:val="NoSpacing"/>
        <w:rPr>
          <w:rFonts w:ascii="Arial" w:hAnsi="Arial" w:cs="Arial"/>
          <w:sz w:val="24"/>
          <w:szCs w:val="24"/>
        </w:rPr>
      </w:pPr>
    </w:p>
    <w:p w14:paraId="084B96B9" w14:textId="77777777" w:rsidR="00534337" w:rsidRDefault="5BB57690" w:rsidP="00563772">
      <w:pPr>
        <w:pStyle w:val="NoSpacing"/>
        <w:numPr>
          <w:ilvl w:val="1"/>
          <w:numId w:val="38"/>
        </w:numPr>
        <w:rPr>
          <w:rFonts w:ascii="Arial" w:hAnsi="Arial" w:cs="Arial"/>
          <w:sz w:val="24"/>
          <w:szCs w:val="24"/>
        </w:rPr>
      </w:pPr>
      <w:r w:rsidRPr="0065160B">
        <w:rPr>
          <w:rFonts w:ascii="Arial" w:hAnsi="Arial" w:cs="Arial"/>
          <w:sz w:val="24"/>
          <w:szCs w:val="24"/>
        </w:rPr>
        <w:t>KPI measures will be produced and provided at Board level monthly. As a minimum, these KPI measures will include reporting on:</w:t>
      </w:r>
    </w:p>
    <w:p w14:paraId="56C3A1E1" w14:textId="77777777" w:rsidR="00534337" w:rsidRDefault="00534337" w:rsidP="00534337">
      <w:pPr>
        <w:pStyle w:val="NoSpacing"/>
        <w:ind w:left="792"/>
        <w:rPr>
          <w:rFonts w:ascii="Arial" w:hAnsi="Arial" w:cs="Arial"/>
          <w:sz w:val="24"/>
          <w:szCs w:val="24"/>
        </w:rPr>
      </w:pPr>
    </w:p>
    <w:p w14:paraId="132C3CDE" w14:textId="77777777" w:rsidR="00534337" w:rsidRDefault="5BB57690" w:rsidP="00534337">
      <w:pPr>
        <w:pStyle w:val="NoSpacing"/>
        <w:ind w:left="792"/>
        <w:rPr>
          <w:rFonts w:ascii="Arial" w:hAnsi="Arial" w:cs="Arial"/>
          <w:sz w:val="24"/>
          <w:szCs w:val="24"/>
        </w:rPr>
      </w:pPr>
      <w:r w:rsidRPr="00534337">
        <w:rPr>
          <w:rFonts w:ascii="Arial" w:hAnsi="Arial" w:cs="Arial"/>
          <w:sz w:val="24"/>
          <w:szCs w:val="24"/>
        </w:rPr>
        <w:t>The total number of:</w:t>
      </w:r>
    </w:p>
    <w:p w14:paraId="4AEEAB04" w14:textId="77777777" w:rsidR="00534337" w:rsidRDefault="00534337" w:rsidP="00534337">
      <w:pPr>
        <w:pStyle w:val="NoSpacing"/>
        <w:ind w:left="792"/>
        <w:rPr>
          <w:rFonts w:ascii="Arial" w:hAnsi="Arial" w:cs="Arial"/>
          <w:sz w:val="24"/>
          <w:szCs w:val="24"/>
        </w:rPr>
      </w:pPr>
    </w:p>
    <w:p w14:paraId="01EE51A8" w14:textId="77777777" w:rsidR="00534337" w:rsidRDefault="5BB57690" w:rsidP="00534337">
      <w:pPr>
        <w:pStyle w:val="NoSpacing"/>
        <w:numPr>
          <w:ilvl w:val="3"/>
          <w:numId w:val="52"/>
        </w:numPr>
        <w:rPr>
          <w:rFonts w:ascii="Arial" w:hAnsi="Arial" w:cs="Arial"/>
          <w:sz w:val="24"/>
          <w:szCs w:val="24"/>
        </w:rPr>
      </w:pPr>
      <w:r w:rsidRPr="00534337">
        <w:rPr>
          <w:rFonts w:ascii="Arial" w:hAnsi="Arial" w:cs="Arial"/>
          <w:sz w:val="24"/>
          <w:szCs w:val="24"/>
        </w:rPr>
        <w:t>properties that are required to meet the decent homes standard</w:t>
      </w:r>
    </w:p>
    <w:p w14:paraId="6C969A20" w14:textId="77777777" w:rsidR="00534337" w:rsidRDefault="5BB57690" w:rsidP="00534337">
      <w:pPr>
        <w:pStyle w:val="NoSpacing"/>
        <w:numPr>
          <w:ilvl w:val="3"/>
          <w:numId w:val="52"/>
        </w:numPr>
        <w:rPr>
          <w:rFonts w:ascii="Arial" w:hAnsi="Arial" w:cs="Arial"/>
          <w:sz w:val="24"/>
          <w:szCs w:val="24"/>
        </w:rPr>
      </w:pPr>
      <w:r w:rsidRPr="00534337">
        <w:rPr>
          <w:rFonts w:ascii="Arial" w:hAnsi="Arial" w:cs="Arial"/>
          <w:sz w:val="24"/>
          <w:szCs w:val="24"/>
        </w:rPr>
        <w:t>properties that ‘pass’ the decent homes standard</w:t>
      </w:r>
    </w:p>
    <w:p w14:paraId="6A12BE14" w14:textId="77777777" w:rsidR="00534337" w:rsidRDefault="5BB57690" w:rsidP="00534337">
      <w:pPr>
        <w:pStyle w:val="NoSpacing"/>
        <w:numPr>
          <w:ilvl w:val="3"/>
          <w:numId w:val="52"/>
        </w:numPr>
        <w:rPr>
          <w:rFonts w:ascii="Arial" w:hAnsi="Arial" w:cs="Arial"/>
          <w:sz w:val="24"/>
          <w:szCs w:val="24"/>
        </w:rPr>
      </w:pPr>
      <w:r w:rsidRPr="00534337">
        <w:rPr>
          <w:rFonts w:ascii="Arial" w:hAnsi="Arial" w:cs="Arial"/>
          <w:sz w:val="24"/>
          <w:szCs w:val="24"/>
        </w:rPr>
        <w:t>properties that ‘fail’ the decent homes standard</w:t>
      </w:r>
    </w:p>
    <w:p w14:paraId="5E3CE123" w14:textId="77777777" w:rsidR="00534337" w:rsidRDefault="5BB57690" w:rsidP="00534337">
      <w:pPr>
        <w:pStyle w:val="NoSpacing"/>
        <w:numPr>
          <w:ilvl w:val="3"/>
          <w:numId w:val="52"/>
        </w:numPr>
        <w:rPr>
          <w:rFonts w:ascii="Arial" w:hAnsi="Arial" w:cs="Arial"/>
          <w:sz w:val="24"/>
          <w:szCs w:val="24"/>
        </w:rPr>
      </w:pPr>
      <w:r w:rsidRPr="00534337">
        <w:rPr>
          <w:rFonts w:ascii="Arial" w:hAnsi="Arial" w:cs="Arial"/>
          <w:sz w:val="24"/>
          <w:szCs w:val="24"/>
        </w:rPr>
        <w:t>% compliance</w:t>
      </w:r>
    </w:p>
    <w:p w14:paraId="17857474" w14:textId="77777777" w:rsidR="00534337" w:rsidRDefault="00534337" w:rsidP="00534337">
      <w:pPr>
        <w:pStyle w:val="NoSpacing"/>
        <w:numPr>
          <w:ilvl w:val="3"/>
          <w:numId w:val="52"/>
        </w:numPr>
        <w:rPr>
          <w:rFonts w:ascii="Arial" w:hAnsi="Arial" w:cs="Arial"/>
          <w:sz w:val="24"/>
          <w:szCs w:val="24"/>
        </w:rPr>
      </w:pPr>
      <w:r>
        <w:rPr>
          <w:rFonts w:ascii="Arial" w:hAnsi="Arial" w:cs="Arial"/>
          <w:sz w:val="24"/>
          <w:szCs w:val="24"/>
        </w:rPr>
        <w:t>d</w:t>
      </w:r>
      <w:r w:rsidR="5BB57690" w:rsidRPr="00534337">
        <w:rPr>
          <w:rFonts w:ascii="Arial" w:hAnsi="Arial" w:cs="Arial"/>
          <w:sz w:val="24"/>
          <w:szCs w:val="24"/>
        </w:rPr>
        <w:t>etails of properties that fail</w:t>
      </w:r>
    </w:p>
    <w:p w14:paraId="33B703B8" w14:textId="77777777" w:rsidR="00534337" w:rsidRDefault="00534337" w:rsidP="00534337">
      <w:pPr>
        <w:pStyle w:val="NoSpacing"/>
        <w:numPr>
          <w:ilvl w:val="3"/>
          <w:numId w:val="52"/>
        </w:numPr>
        <w:rPr>
          <w:rFonts w:ascii="Arial" w:hAnsi="Arial" w:cs="Arial"/>
          <w:sz w:val="24"/>
          <w:szCs w:val="24"/>
        </w:rPr>
      </w:pPr>
      <w:r>
        <w:rPr>
          <w:rFonts w:ascii="Arial" w:hAnsi="Arial" w:cs="Arial"/>
          <w:sz w:val="24"/>
          <w:szCs w:val="24"/>
        </w:rPr>
        <w:t>d</w:t>
      </w:r>
      <w:r w:rsidR="5BB57690" w:rsidRPr="00534337">
        <w:rPr>
          <w:rFonts w:ascii="Arial" w:hAnsi="Arial" w:cs="Arial"/>
          <w:sz w:val="24"/>
          <w:szCs w:val="24"/>
        </w:rPr>
        <w:t>etails of the property components that fail and the projected replacement dates of the failing components</w:t>
      </w:r>
    </w:p>
    <w:p w14:paraId="3A891B1B" w14:textId="77777777" w:rsidR="00534337" w:rsidRDefault="00534337" w:rsidP="00534337">
      <w:pPr>
        <w:pStyle w:val="NoSpacing"/>
        <w:rPr>
          <w:rFonts w:ascii="Arial" w:hAnsi="Arial" w:cs="Arial"/>
          <w:sz w:val="24"/>
          <w:szCs w:val="24"/>
        </w:rPr>
      </w:pPr>
    </w:p>
    <w:p w14:paraId="640C43CB" w14:textId="77777777" w:rsidR="00534337" w:rsidRDefault="5BB57690" w:rsidP="00534337">
      <w:pPr>
        <w:pStyle w:val="NoSpacing"/>
        <w:ind w:left="792"/>
        <w:rPr>
          <w:rFonts w:ascii="Arial" w:hAnsi="Arial" w:cs="Arial"/>
          <w:sz w:val="24"/>
          <w:szCs w:val="24"/>
        </w:rPr>
      </w:pPr>
      <w:r w:rsidRPr="00534337">
        <w:rPr>
          <w:rFonts w:ascii="Arial" w:hAnsi="Arial" w:cs="Arial"/>
          <w:sz w:val="24"/>
          <w:szCs w:val="24"/>
        </w:rPr>
        <w:t>As well as an explanation of the:</w:t>
      </w:r>
    </w:p>
    <w:p w14:paraId="7E9E333F" w14:textId="77777777" w:rsidR="00534337" w:rsidRDefault="00534337" w:rsidP="00534337">
      <w:pPr>
        <w:pStyle w:val="NoSpacing"/>
        <w:ind w:left="792"/>
        <w:rPr>
          <w:rFonts w:ascii="Arial" w:hAnsi="Arial" w:cs="Arial"/>
          <w:sz w:val="24"/>
          <w:szCs w:val="24"/>
        </w:rPr>
      </w:pPr>
    </w:p>
    <w:p w14:paraId="65906C35" w14:textId="77777777" w:rsidR="00534337" w:rsidRDefault="00534337" w:rsidP="00534337">
      <w:pPr>
        <w:pStyle w:val="NoSpacing"/>
        <w:numPr>
          <w:ilvl w:val="3"/>
          <w:numId w:val="53"/>
        </w:numPr>
        <w:rPr>
          <w:rFonts w:ascii="Arial" w:hAnsi="Arial" w:cs="Arial"/>
          <w:sz w:val="24"/>
          <w:szCs w:val="24"/>
        </w:rPr>
      </w:pPr>
      <w:r>
        <w:rPr>
          <w:rFonts w:ascii="Arial" w:hAnsi="Arial" w:cs="Arial"/>
          <w:sz w:val="24"/>
          <w:szCs w:val="24"/>
        </w:rPr>
        <w:t>c</w:t>
      </w:r>
      <w:r w:rsidR="5BB57690" w:rsidRPr="00534337">
        <w:rPr>
          <w:rFonts w:ascii="Arial" w:hAnsi="Arial" w:cs="Arial"/>
          <w:sz w:val="24"/>
          <w:szCs w:val="24"/>
        </w:rPr>
        <w:t>urrent position</w:t>
      </w:r>
    </w:p>
    <w:p w14:paraId="7D24446A" w14:textId="77777777" w:rsidR="00534337" w:rsidRDefault="00534337" w:rsidP="00534337">
      <w:pPr>
        <w:pStyle w:val="NoSpacing"/>
        <w:numPr>
          <w:ilvl w:val="3"/>
          <w:numId w:val="53"/>
        </w:numPr>
        <w:rPr>
          <w:rFonts w:ascii="Arial" w:hAnsi="Arial" w:cs="Arial"/>
          <w:sz w:val="24"/>
          <w:szCs w:val="24"/>
        </w:rPr>
      </w:pPr>
      <w:r>
        <w:rPr>
          <w:rFonts w:ascii="Arial" w:hAnsi="Arial" w:cs="Arial"/>
          <w:sz w:val="24"/>
          <w:szCs w:val="24"/>
        </w:rPr>
        <w:t>c</w:t>
      </w:r>
      <w:r w:rsidR="5BB57690" w:rsidRPr="00534337">
        <w:rPr>
          <w:rFonts w:ascii="Arial" w:hAnsi="Arial" w:cs="Arial"/>
          <w:sz w:val="24"/>
          <w:szCs w:val="24"/>
        </w:rPr>
        <w:t>orrective action required</w:t>
      </w:r>
    </w:p>
    <w:p w14:paraId="773D430D" w14:textId="6A258191" w:rsidR="0065160B" w:rsidRPr="00534337" w:rsidRDefault="00534337" w:rsidP="0065160B">
      <w:pPr>
        <w:pStyle w:val="NoSpacing"/>
        <w:numPr>
          <w:ilvl w:val="3"/>
          <w:numId w:val="53"/>
        </w:numPr>
        <w:rPr>
          <w:rFonts w:ascii="Arial" w:hAnsi="Arial" w:cs="Arial"/>
          <w:sz w:val="24"/>
          <w:szCs w:val="24"/>
        </w:rPr>
      </w:pPr>
      <w:r>
        <w:rPr>
          <w:rFonts w:ascii="Arial" w:hAnsi="Arial" w:cs="Arial"/>
          <w:sz w:val="24"/>
          <w:szCs w:val="24"/>
        </w:rPr>
        <w:t>a</w:t>
      </w:r>
      <w:r w:rsidR="5BB57690" w:rsidRPr="00534337">
        <w:rPr>
          <w:rFonts w:ascii="Arial" w:hAnsi="Arial" w:cs="Arial"/>
          <w:sz w:val="24"/>
          <w:szCs w:val="24"/>
        </w:rPr>
        <w:t>nticipated impact of corrective action</w:t>
      </w:r>
    </w:p>
    <w:p w14:paraId="7F9C0983" w14:textId="77777777" w:rsidR="0065160B" w:rsidRDefault="0065160B" w:rsidP="0065160B">
      <w:pPr>
        <w:pStyle w:val="NoSpacing"/>
        <w:rPr>
          <w:rFonts w:ascii="Arial" w:hAnsi="Arial" w:cs="Arial"/>
          <w:sz w:val="24"/>
          <w:szCs w:val="24"/>
        </w:rPr>
      </w:pPr>
    </w:p>
    <w:p w14:paraId="45B82EBC" w14:textId="77777777" w:rsidR="00452C78" w:rsidRDefault="5BB57690" w:rsidP="00563772">
      <w:pPr>
        <w:pStyle w:val="NoSpacing"/>
        <w:numPr>
          <w:ilvl w:val="1"/>
          <w:numId w:val="38"/>
        </w:numPr>
        <w:rPr>
          <w:rFonts w:ascii="Arial" w:hAnsi="Arial" w:cs="Arial"/>
          <w:sz w:val="24"/>
          <w:szCs w:val="24"/>
        </w:rPr>
      </w:pPr>
      <w:r w:rsidRPr="0065160B">
        <w:rPr>
          <w:rFonts w:ascii="Arial" w:hAnsi="Arial" w:cs="Arial"/>
          <w:sz w:val="24"/>
          <w:szCs w:val="24"/>
        </w:rPr>
        <w:t xml:space="preserve">The decent homes position </w:t>
      </w:r>
      <w:r w:rsidR="00E651A2" w:rsidRPr="0065160B">
        <w:rPr>
          <w:rFonts w:ascii="Arial" w:hAnsi="Arial" w:cs="Arial"/>
          <w:sz w:val="24"/>
          <w:szCs w:val="24"/>
        </w:rPr>
        <w:t xml:space="preserve">by property </w:t>
      </w:r>
      <w:r w:rsidRPr="0065160B">
        <w:rPr>
          <w:rFonts w:ascii="Arial" w:hAnsi="Arial" w:cs="Arial"/>
          <w:sz w:val="24"/>
          <w:szCs w:val="24"/>
        </w:rPr>
        <w:t xml:space="preserve">is displayed on the </w:t>
      </w:r>
      <w:r w:rsidR="00BD4EF1" w:rsidRPr="0065160B">
        <w:rPr>
          <w:rFonts w:ascii="Arial" w:hAnsi="Arial" w:cs="Arial"/>
          <w:sz w:val="24"/>
          <w:szCs w:val="24"/>
        </w:rPr>
        <w:t>Reconciled stock compliance report</w:t>
      </w:r>
      <w:r w:rsidRPr="0065160B">
        <w:rPr>
          <w:rFonts w:ascii="Arial" w:hAnsi="Arial" w:cs="Arial"/>
          <w:sz w:val="24"/>
          <w:szCs w:val="24"/>
        </w:rPr>
        <w:t>:</w:t>
      </w:r>
    </w:p>
    <w:p w14:paraId="2B015C53" w14:textId="77777777" w:rsidR="00452C78" w:rsidRDefault="00452C78" w:rsidP="00452C78">
      <w:pPr>
        <w:pStyle w:val="NoSpacing"/>
        <w:ind w:left="792"/>
        <w:rPr>
          <w:rFonts w:ascii="Arial" w:hAnsi="Arial" w:cs="Arial"/>
          <w:sz w:val="24"/>
          <w:szCs w:val="24"/>
        </w:rPr>
      </w:pPr>
    </w:p>
    <w:p w14:paraId="1A2D85DE" w14:textId="77777777" w:rsidR="00452C78" w:rsidRDefault="007A64F0" w:rsidP="00452C78">
      <w:pPr>
        <w:pStyle w:val="NoSpacing"/>
        <w:ind w:left="792"/>
        <w:rPr>
          <w:rFonts w:ascii="Arial" w:hAnsi="Arial" w:cs="Arial"/>
          <w:sz w:val="24"/>
          <w:szCs w:val="24"/>
        </w:rPr>
      </w:pPr>
      <w:hyperlink r:id="rId15" w:history="1">
        <w:r w:rsidRPr="00452C78">
          <w:rPr>
            <w:rStyle w:val="Hyperlink"/>
            <w:rFonts w:ascii="Arial" w:hAnsi="Arial" w:cs="Arial"/>
            <w:sz w:val="24"/>
            <w:szCs w:val="24"/>
          </w:rPr>
          <w:t>Reconciled Safety Compliance - Power BI</w:t>
        </w:r>
      </w:hyperlink>
    </w:p>
    <w:p w14:paraId="7CC1D1A7" w14:textId="77777777" w:rsidR="00245C6F" w:rsidRDefault="00245C6F" w:rsidP="00452C78">
      <w:pPr>
        <w:pStyle w:val="NoSpacing"/>
        <w:ind w:left="792"/>
        <w:rPr>
          <w:rFonts w:ascii="Arial" w:hAnsi="Arial" w:cs="Arial"/>
          <w:sz w:val="24"/>
          <w:szCs w:val="24"/>
        </w:rPr>
      </w:pPr>
    </w:p>
    <w:p w14:paraId="5BAA05F7" w14:textId="77777777" w:rsidR="00245C6F" w:rsidRDefault="00E651A2" w:rsidP="00452C78">
      <w:pPr>
        <w:pStyle w:val="NoSpacing"/>
        <w:ind w:left="792"/>
        <w:rPr>
          <w:rFonts w:ascii="Arial" w:hAnsi="Arial" w:cs="Arial"/>
          <w:sz w:val="24"/>
          <w:szCs w:val="24"/>
        </w:rPr>
      </w:pPr>
      <w:r w:rsidRPr="00452C78">
        <w:rPr>
          <w:rFonts w:ascii="Arial" w:hAnsi="Arial" w:cs="Arial"/>
          <w:sz w:val="24"/>
          <w:szCs w:val="24"/>
        </w:rPr>
        <w:t xml:space="preserve">The decent homes position by property is displayed on the </w:t>
      </w:r>
      <w:r w:rsidR="00BD4EF1" w:rsidRPr="00452C78">
        <w:rPr>
          <w:rFonts w:ascii="Arial" w:hAnsi="Arial" w:cs="Arial"/>
          <w:sz w:val="24"/>
          <w:szCs w:val="24"/>
        </w:rPr>
        <w:t xml:space="preserve">decent </w:t>
      </w:r>
      <w:proofErr w:type="gramStart"/>
      <w:r w:rsidR="00BD4EF1" w:rsidRPr="00452C78">
        <w:rPr>
          <w:rFonts w:ascii="Arial" w:hAnsi="Arial" w:cs="Arial"/>
          <w:sz w:val="24"/>
          <w:szCs w:val="24"/>
        </w:rPr>
        <w:t>homes</w:t>
      </w:r>
      <w:proofErr w:type="gramEnd"/>
      <w:r w:rsidR="00BD4EF1" w:rsidRPr="00452C78">
        <w:rPr>
          <w:rFonts w:ascii="Arial" w:hAnsi="Arial" w:cs="Arial"/>
          <w:sz w:val="24"/>
          <w:szCs w:val="24"/>
        </w:rPr>
        <w:t xml:space="preserve"> failures – by component report</w:t>
      </w:r>
      <w:r w:rsidRPr="00452C78">
        <w:rPr>
          <w:rFonts w:ascii="Arial" w:hAnsi="Arial" w:cs="Arial"/>
          <w:sz w:val="24"/>
          <w:szCs w:val="24"/>
        </w:rPr>
        <w:t>:</w:t>
      </w:r>
    </w:p>
    <w:p w14:paraId="20087D00" w14:textId="77777777" w:rsidR="00245C6F" w:rsidRDefault="00245C6F" w:rsidP="00452C78">
      <w:pPr>
        <w:pStyle w:val="NoSpacing"/>
        <w:ind w:left="792"/>
        <w:rPr>
          <w:rFonts w:ascii="Arial" w:hAnsi="Arial" w:cs="Arial"/>
          <w:sz w:val="24"/>
          <w:szCs w:val="24"/>
        </w:rPr>
      </w:pPr>
    </w:p>
    <w:p w14:paraId="45749F1E" w14:textId="24B3C7E6" w:rsidR="00452C78" w:rsidRDefault="00E651A2" w:rsidP="00452C78">
      <w:pPr>
        <w:pStyle w:val="NoSpacing"/>
        <w:ind w:left="792"/>
        <w:rPr>
          <w:rFonts w:ascii="Arial" w:hAnsi="Arial" w:cs="Arial"/>
          <w:sz w:val="24"/>
          <w:szCs w:val="24"/>
        </w:rPr>
      </w:pPr>
      <w:hyperlink r:id="rId16" w:history="1">
        <w:r w:rsidRPr="00452C78">
          <w:rPr>
            <w:rStyle w:val="Hyperlink"/>
            <w:rFonts w:ascii="Arial" w:hAnsi="Arial" w:cs="Arial"/>
            <w:sz w:val="24"/>
            <w:szCs w:val="24"/>
          </w:rPr>
          <w:t>Decent Homes Failures by Component</w:t>
        </w:r>
      </w:hyperlink>
    </w:p>
    <w:p w14:paraId="3933AE7B" w14:textId="77777777" w:rsidR="00245C6F" w:rsidRDefault="00245C6F" w:rsidP="00452C78">
      <w:pPr>
        <w:pStyle w:val="NoSpacing"/>
        <w:ind w:left="792"/>
        <w:rPr>
          <w:rFonts w:ascii="Arial" w:hAnsi="Arial" w:cs="Arial"/>
          <w:sz w:val="24"/>
          <w:szCs w:val="24"/>
        </w:rPr>
      </w:pPr>
    </w:p>
    <w:p w14:paraId="6E690394" w14:textId="2DAF9F07" w:rsidR="5BB57690" w:rsidRPr="00452C78" w:rsidRDefault="5BB57690" w:rsidP="00563772">
      <w:pPr>
        <w:pStyle w:val="NoSpacing"/>
        <w:numPr>
          <w:ilvl w:val="1"/>
          <w:numId w:val="38"/>
        </w:numPr>
        <w:rPr>
          <w:rFonts w:ascii="Arial" w:hAnsi="Arial" w:cs="Arial"/>
          <w:sz w:val="24"/>
          <w:szCs w:val="24"/>
        </w:rPr>
      </w:pPr>
      <w:r w:rsidRPr="00452C78">
        <w:rPr>
          <w:rFonts w:ascii="Arial" w:hAnsi="Arial" w:cs="Arial"/>
          <w:sz w:val="24"/>
          <w:szCs w:val="24"/>
        </w:rPr>
        <w:t>BHA will carry out an independent audit of the decent homes at least once every two years. This audit will specifically test for compliance with the regulation, legislation and codes of practice and identify any non-compliance issues for correction.</w:t>
      </w:r>
    </w:p>
    <w:p w14:paraId="4DBB3E60" w14:textId="77777777" w:rsidR="00252965" w:rsidRPr="00563772" w:rsidRDefault="00252965" w:rsidP="00563772">
      <w:pPr>
        <w:pStyle w:val="NoSpacing"/>
        <w:rPr>
          <w:rFonts w:ascii="Arial" w:hAnsi="Arial" w:cs="Arial"/>
          <w:sz w:val="24"/>
          <w:szCs w:val="24"/>
        </w:rPr>
      </w:pPr>
    </w:p>
    <w:p w14:paraId="2843FB73" w14:textId="4A6F60BD" w:rsidR="00BC3413" w:rsidRPr="000C2E30" w:rsidRDefault="00F63706" w:rsidP="00BC3413">
      <w:pPr>
        <w:pStyle w:val="Heading1"/>
        <w:numPr>
          <w:ilvl w:val="0"/>
          <w:numId w:val="38"/>
        </w:numPr>
        <w:rPr>
          <w:rFonts w:ascii="Arial" w:hAnsi="Arial" w:cs="Arial"/>
        </w:rPr>
      </w:pPr>
      <w:bookmarkStart w:id="19" w:name="_Toc138836037"/>
      <w:r w:rsidRPr="000C2E30">
        <w:rPr>
          <w:rFonts w:ascii="Arial" w:hAnsi="Arial" w:cs="Arial"/>
        </w:rPr>
        <w:t xml:space="preserve">Producing </w:t>
      </w:r>
      <w:r w:rsidR="00EF1394" w:rsidRPr="000C2E30">
        <w:rPr>
          <w:rFonts w:ascii="Arial" w:hAnsi="Arial" w:cs="Arial"/>
        </w:rPr>
        <w:t xml:space="preserve">the </w:t>
      </w:r>
      <w:r w:rsidR="004D6B8C" w:rsidRPr="000C2E30">
        <w:rPr>
          <w:rFonts w:ascii="Arial" w:hAnsi="Arial" w:cs="Arial"/>
        </w:rPr>
        <w:t>D</w:t>
      </w:r>
      <w:r w:rsidR="00795C46" w:rsidRPr="000C2E30">
        <w:rPr>
          <w:rFonts w:ascii="Arial" w:hAnsi="Arial" w:cs="Arial"/>
        </w:rPr>
        <w:t xml:space="preserve">ecent </w:t>
      </w:r>
      <w:r w:rsidR="004D6B8C" w:rsidRPr="000C2E30">
        <w:rPr>
          <w:rFonts w:ascii="Arial" w:hAnsi="Arial" w:cs="Arial"/>
        </w:rPr>
        <w:t>H</w:t>
      </w:r>
      <w:r w:rsidR="00795C46" w:rsidRPr="000C2E30">
        <w:rPr>
          <w:rFonts w:ascii="Arial" w:hAnsi="Arial" w:cs="Arial"/>
        </w:rPr>
        <w:t xml:space="preserve">omes </w:t>
      </w:r>
      <w:r w:rsidR="004D6B8C" w:rsidRPr="000C2E30">
        <w:rPr>
          <w:rFonts w:ascii="Arial" w:hAnsi="Arial" w:cs="Arial"/>
        </w:rPr>
        <w:t>P</w:t>
      </w:r>
      <w:r w:rsidRPr="000C2E30">
        <w:rPr>
          <w:rFonts w:ascii="Arial" w:hAnsi="Arial" w:cs="Arial"/>
        </w:rPr>
        <w:t xml:space="preserve">lanned </w:t>
      </w:r>
      <w:r w:rsidR="004D6B8C" w:rsidRPr="000C2E30">
        <w:rPr>
          <w:rFonts w:ascii="Arial" w:hAnsi="Arial" w:cs="Arial"/>
        </w:rPr>
        <w:t>M</w:t>
      </w:r>
      <w:r w:rsidRPr="000C2E30">
        <w:rPr>
          <w:rFonts w:ascii="Arial" w:hAnsi="Arial" w:cs="Arial"/>
        </w:rPr>
        <w:t xml:space="preserve">aintenance </w:t>
      </w:r>
      <w:proofErr w:type="spellStart"/>
      <w:r w:rsidR="004D6B8C" w:rsidRPr="000C2E30">
        <w:rPr>
          <w:rFonts w:ascii="Arial" w:hAnsi="Arial" w:cs="Arial"/>
        </w:rPr>
        <w:t>P</w:t>
      </w:r>
      <w:r w:rsidRPr="000C2E30">
        <w:rPr>
          <w:rFonts w:ascii="Arial" w:hAnsi="Arial" w:cs="Arial"/>
        </w:rPr>
        <w:t>rogrammes</w:t>
      </w:r>
      <w:bookmarkEnd w:id="19"/>
      <w:proofErr w:type="spellEnd"/>
    </w:p>
    <w:p w14:paraId="139D6CA6" w14:textId="77777777" w:rsidR="00BC3413" w:rsidRDefault="00BC3413" w:rsidP="00BC3413">
      <w:pPr>
        <w:pStyle w:val="NoSpacing"/>
        <w:rPr>
          <w:rFonts w:ascii="Arial" w:hAnsi="Arial" w:cs="Arial"/>
          <w:sz w:val="24"/>
          <w:szCs w:val="24"/>
        </w:rPr>
      </w:pPr>
    </w:p>
    <w:p w14:paraId="6C14747D" w14:textId="1D4745F7" w:rsidR="001E30BE" w:rsidRDefault="00EF1394" w:rsidP="00563772">
      <w:pPr>
        <w:pStyle w:val="NoSpacing"/>
        <w:numPr>
          <w:ilvl w:val="1"/>
          <w:numId w:val="38"/>
        </w:numPr>
        <w:rPr>
          <w:rFonts w:ascii="Arial" w:hAnsi="Arial" w:cs="Arial"/>
          <w:sz w:val="24"/>
          <w:szCs w:val="24"/>
        </w:rPr>
      </w:pPr>
      <w:r w:rsidRPr="00BC3413">
        <w:rPr>
          <w:rFonts w:ascii="Arial" w:hAnsi="Arial" w:cs="Arial"/>
          <w:sz w:val="24"/>
          <w:szCs w:val="24"/>
        </w:rPr>
        <w:t xml:space="preserve">The </w:t>
      </w:r>
      <w:r w:rsidR="00795C46" w:rsidRPr="00BC3413">
        <w:rPr>
          <w:rFonts w:ascii="Arial" w:hAnsi="Arial" w:cs="Arial"/>
          <w:sz w:val="24"/>
          <w:szCs w:val="24"/>
        </w:rPr>
        <w:t xml:space="preserve">decent homes planned maintenance </w:t>
      </w:r>
      <w:proofErr w:type="spellStart"/>
      <w:r w:rsidR="00795C46" w:rsidRPr="00BC3413">
        <w:rPr>
          <w:rFonts w:ascii="Arial" w:hAnsi="Arial" w:cs="Arial"/>
          <w:sz w:val="24"/>
          <w:szCs w:val="24"/>
        </w:rPr>
        <w:t>programme</w:t>
      </w:r>
      <w:r w:rsidR="00755E64" w:rsidRPr="00BC3413">
        <w:rPr>
          <w:rFonts w:ascii="Arial" w:hAnsi="Arial" w:cs="Arial"/>
          <w:sz w:val="24"/>
          <w:szCs w:val="24"/>
        </w:rPr>
        <w:t>s</w:t>
      </w:r>
      <w:proofErr w:type="spellEnd"/>
      <w:r w:rsidR="00795C46" w:rsidRPr="00BC3413">
        <w:rPr>
          <w:rFonts w:ascii="Arial" w:hAnsi="Arial" w:cs="Arial"/>
          <w:sz w:val="24"/>
          <w:szCs w:val="24"/>
        </w:rPr>
        <w:t xml:space="preserve"> must be produced using Aareon </w:t>
      </w:r>
      <w:proofErr w:type="spellStart"/>
      <w:r w:rsidR="00795C46" w:rsidRPr="00BC3413">
        <w:rPr>
          <w:rFonts w:ascii="Arial" w:hAnsi="Arial" w:cs="Arial"/>
          <w:sz w:val="24"/>
          <w:szCs w:val="24"/>
        </w:rPr>
        <w:t>Qlx</w:t>
      </w:r>
      <w:proofErr w:type="spellEnd"/>
      <w:r w:rsidR="002078DF" w:rsidRPr="00BC3413">
        <w:rPr>
          <w:rFonts w:ascii="Arial" w:hAnsi="Arial" w:cs="Arial"/>
          <w:sz w:val="24"/>
          <w:szCs w:val="24"/>
        </w:rPr>
        <w:t xml:space="preserve"> planned maintenance review</w:t>
      </w:r>
      <w:r w:rsidR="001E30BE">
        <w:rPr>
          <w:rFonts w:ascii="Arial" w:hAnsi="Arial" w:cs="Arial"/>
          <w:sz w:val="24"/>
          <w:szCs w:val="24"/>
        </w:rPr>
        <w:t>.</w:t>
      </w:r>
    </w:p>
    <w:p w14:paraId="77F45438" w14:textId="77777777" w:rsidR="001E30BE" w:rsidRDefault="001E30BE" w:rsidP="001E30BE">
      <w:pPr>
        <w:pStyle w:val="NoSpacing"/>
        <w:ind w:left="360"/>
        <w:rPr>
          <w:rFonts w:ascii="Arial" w:hAnsi="Arial" w:cs="Arial"/>
          <w:sz w:val="24"/>
          <w:szCs w:val="24"/>
        </w:rPr>
      </w:pPr>
    </w:p>
    <w:p w14:paraId="4A0D51E0" w14:textId="77777777" w:rsidR="001E30BE" w:rsidRDefault="002078DF" w:rsidP="00563772">
      <w:pPr>
        <w:pStyle w:val="NoSpacing"/>
        <w:numPr>
          <w:ilvl w:val="1"/>
          <w:numId w:val="38"/>
        </w:numPr>
        <w:rPr>
          <w:rFonts w:ascii="Arial" w:hAnsi="Arial" w:cs="Arial"/>
          <w:sz w:val="24"/>
          <w:szCs w:val="24"/>
        </w:rPr>
      </w:pPr>
      <w:r w:rsidRPr="001E30BE">
        <w:rPr>
          <w:rFonts w:ascii="Arial" w:hAnsi="Arial" w:cs="Arial"/>
          <w:sz w:val="24"/>
          <w:szCs w:val="24"/>
        </w:rPr>
        <w:t xml:space="preserve">The review should include all components that are due to fail the decent homes standard </w:t>
      </w:r>
      <w:r w:rsidR="004E1A71" w:rsidRPr="001E30BE">
        <w:rPr>
          <w:rFonts w:ascii="Arial" w:hAnsi="Arial" w:cs="Arial"/>
          <w:sz w:val="24"/>
          <w:szCs w:val="24"/>
        </w:rPr>
        <w:t xml:space="preserve">using the </w:t>
      </w:r>
      <w:r w:rsidRPr="001E30BE">
        <w:rPr>
          <w:rFonts w:ascii="Arial" w:hAnsi="Arial" w:cs="Arial"/>
          <w:sz w:val="24"/>
          <w:szCs w:val="24"/>
        </w:rPr>
        <w:t xml:space="preserve">decent homes </w:t>
      </w:r>
      <w:r w:rsidR="00EF7CCC" w:rsidRPr="001E30BE">
        <w:rPr>
          <w:rFonts w:ascii="Arial" w:hAnsi="Arial" w:cs="Arial"/>
          <w:sz w:val="24"/>
          <w:szCs w:val="24"/>
        </w:rPr>
        <w:t>‘next date’.</w:t>
      </w:r>
    </w:p>
    <w:p w14:paraId="59011267" w14:textId="77777777" w:rsidR="001E30BE" w:rsidRDefault="001E30BE" w:rsidP="001E30BE">
      <w:pPr>
        <w:pStyle w:val="NoSpacing"/>
        <w:rPr>
          <w:rFonts w:ascii="Arial" w:hAnsi="Arial" w:cs="Arial"/>
          <w:sz w:val="24"/>
          <w:szCs w:val="24"/>
        </w:rPr>
      </w:pPr>
    </w:p>
    <w:p w14:paraId="73BD644D" w14:textId="77777777" w:rsidR="001E30BE" w:rsidRDefault="002078DF" w:rsidP="00563772">
      <w:pPr>
        <w:pStyle w:val="NoSpacing"/>
        <w:numPr>
          <w:ilvl w:val="1"/>
          <w:numId w:val="38"/>
        </w:numPr>
        <w:rPr>
          <w:rFonts w:ascii="Arial" w:hAnsi="Arial" w:cs="Arial"/>
          <w:sz w:val="24"/>
          <w:szCs w:val="24"/>
        </w:rPr>
      </w:pPr>
      <w:r w:rsidRPr="001E30BE">
        <w:rPr>
          <w:rFonts w:ascii="Arial" w:hAnsi="Arial" w:cs="Arial"/>
          <w:sz w:val="24"/>
          <w:szCs w:val="24"/>
        </w:rPr>
        <w:t>The review must also include any components that have been identi</w:t>
      </w:r>
      <w:r w:rsidR="00EF7CCC" w:rsidRPr="001E30BE">
        <w:rPr>
          <w:rFonts w:ascii="Arial" w:hAnsi="Arial" w:cs="Arial"/>
          <w:sz w:val="24"/>
          <w:szCs w:val="24"/>
        </w:rPr>
        <w:t>fied as failing prematurely, using the ‘next planned date’</w:t>
      </w:r>
      <w:r w:rsidR="004E1A71" w:rsidRPr="001E30BE">
        <w:rPr>
          <w:rFonts w:ascii="Arial" w:hAnsi="Arial" w:cs="Arial"/>
          <w:sz w:val="24"/>
          <w:szCs w:val="24"/>
        </w:rPr>
        <w:t>.</w:t>
      </w:r>
    </w:p>
    <w:p w14:paraId="5D1D8078" w14:textId="77777777" w:rsidR="001E30BE" w:rsidRDefault="001E30BE" w:rsidP="001E30BE">
      <w:pPr>
        <w:pStyle w:val="NoSpacing"/>
        <w:rPr>
          <w:rFonts w:ascii="Arial" w:hAnsi="Arial" w:cs="Arial"/>
          <w:sz w:val="24"/>
          <w:szCs w:val="24"/>
        </w:rPr>
      </w:pPr>
    </w:p>
    <w:p w14:paraId="181F215B" w14:textId="77777777" w:rsidR="001E30BE" w:rsidRDefault="004E1A71" w:rsidP="00563772">
      <w:pPr>
        <w:pStyle w:val="NoSpacing"/>
        <w:numPr>
          <w:ilvl w:val="1"/>
          <w:numId w:val="38"/>
        </w:numPr>
        <w:rPr>
          <w:rFonts w:ascii="Arial" w:hAnsi="Arial" w:cs="Arial"/>
          <w:sz w:val="24"/>
          <w:szCs w:val="24"/>
        </w:rPr>
      </w:pPr>
      <w:r w:rsidRPr="001E30BE">
        <w:rPr>
          <w:rFonts w:ascii="Arial" w:hAnsi="Arial" w:cs="Arial"/>
          <w:sz w:val="24"/>
          <w:szCs w:val="24"/>
        </w:rPr>
        <w:lastRenderedPageBreak/>
        <w:t>The review must include all properties where Broadacres have a responsibility for planned maintena</w:t>
      </w:r>
      <w:r w:rsidR="001708A5" w:rsidRPr="001E30BE">
        <w:rPr>
          <w:rFonts w:ascii="Arial" w:hAnsi="Arial" w:cs="Arial"/>
          <w:sz w:val="24"/>
          <w:szCs w:val="24"/>
        </w:rPr>
        <w:t>n</w:t>
      </w:r>
      <w:r w:rsidRPr="001E30BE">
        <w:rPr>
          <w:rFonts w:ascii="Arial" w:hAnsi="Arial" w:cs="Arial"/>
          <w:sz w:val="24"/>
          <w:szCs w:val="24"/>
        </w:rPr>
        <w:t>ce, using the ‘include in planned maintenance’ flag.</w:t>
      </w:r>
    </w:p>
    <w:p w14:paraId="05BEA06B" w14:textId="77777777" w:rsidR="001E30BE" w:rsidRDefault="001E30BE" w:rsidP="001E30BE">
      <w:pPr>
        <w:pStyle w:val="NoSpacing"/>
        <w:rPr>
          <w:rFonts w:ascii="Arial" w:hAnsi="Arial" w:cs="Arial"/>
          <w:sz w:val="24"/>
          <w:szCs w:val="24"/>
        </w:rPr>
      </w:pPr>
    </w:p>
    <w:p w14:paraId="24BA773D" w14:textId="77777777" w:rsidR="001E30BE" w:rsidRDefault="00D20C07" w:rsidP="00563772">
      <w:pPr>
        <w:pStyle w:val="NoSpacing"/>
        <w:numPr>
          <w:ilvl w:val="1"/>
          <w:numId w:val="38"/>
        </w:numPr>
        <w:rPr>
          <w:rFonts w:ascii="Arial" w:hAnsi="Arial" w:cs="Arial"/>
          <w:sz w:val="24"/>
          <w:szCs w:val="24"/>
        </w:rPr>
      </w:pPr>
      <w:r w:rsidRPr="001E30BE">
        <w:rPr>
          <w:rFonts w:ascii="Arial" w:hAnsi="Arial" w:cs="Arial"/>
          <w:sz w:val="24"/>
          <w:szCs w:val="24"/>
        </w:rPr>
        <w:t xml:space="preserve">Any additional components identified after the production of the </w:t>
      </w:r>
      <w:proofErr w:type="spellStart"/>
      <w:r w:rsidRPr="001E30BE">
        <w:rPr>
          <w:rFonts w:ascii="Arial" w:hAnsi="Arial" w:cs="Arial"/>
          <w:sz w:val="24"/>
          <w:szCs w:val="24"/>
        </w:rPr>
        <w:t>programme</w:t>
      </w:r>
      <w:proofErr w:type="spellEnd"/>
      <w:r w:rsidR="00641EA1" w:rsidRPr="001E30BE">
        <w:rPr>
          <w:rFonts w:ascii="Arial" w:hAnsi="Arial" w:cs="Arial"/>
          <w:sz w:val="24"/>
          <w:szCs w:val="24"/>
        </w:rPr>
        <w:t xml:space="preserve">, which require completion within the </w:t>
      </w:r>
      <w:r w:rsidR="00C241AF" w:rsidRPr="001E30BE">
        <w:rPr>
          <w:rFonts w:ascii="Arial" w:hAnsi="Arial" w:cs="Arial"/>
          <w:sz w:val="24"/>
          <w:szCs w:val="24"/>
        </w:rPr>
        <w:t>current financial year</w:t>
      </w:r>
      <w:r w:rsidRPr="001E30BE">
        <w:rPr>
          <w:rFonts w:ascii="Arial" w:hAnsi="Arial" w:cs="Arial"/>
          <w:sz w:val="24"/>
          <w:szCs w:val="24"/>
        </w:rPr>
        <w:t xml:space="preserve"> must be appended to the </w:t>
      </w:r>
      <w:r w:rsidR="00C241AF" w:rsidRPr="001E30BE">
        <w:rPr>
          <w:rFonts w:ascii="Arial" w:hAnsi="Arial" w:cs="Arial"/>
          <w:sz w:val="24"/>
          <w:szCs w:val="24"/>
        </w:rPr>
        <w:t xml:space="preserve">existing </w:t>
      </w:r>
      <w:proofErr w:type="spellStart"/>
      <w:r w:rsidR="00641EA1" w:rsidRPr="001E30BE">
        <w:rPr>
          <w:rFonts w:ascii="Arial" w:hAnsi="Arial" w:cs="Arial"/>
          <w:sz w:val="24"/>
          <w:szCs w:val="24"/>
        </w:rPr>
        <w:t>programme</w:t>
      </w:r>
      <w:proofErr w:type="spellEnd"/>
      <w:r w:rsidR="00C241AF" w:rsidRPr="001E30BE">
        <w:rPr>
          <w:rFonts w:ascii="Arial" w:hAnsi="Arial" w:cs="Arial"/>
          <w:sz w:val="24"/>
          <w:szCs w:val="24"/>
        </w:rPr>
        <w:t>.</w:t>
      </w:r>
    </w:p>
    <w:p w14:paraId="7EDB2859" w14:textId="77777777" w:rsidR="001E30BE" w:rsidRDefault="001E30BE" w:rsidP="001E30BE">
      <w:pPr>
        <w:pStyle w:val="NoSpacing"/>
        <w:rPr>
          <w:rFonts w:ascii="Arial" w:hAnsi="Arial" w:cs="Arial"/>
          <w:sz w:val="24"/>
          <w:szCs w:val="24"/>
        </w:rPr>
      </w:pPr>
    </w:p>
    <w:p w14:paraId="227E6332" w14:textId="292C5318" w:rsidR="001E30BE" w:rsidRPr="001E30BE" w:rsidRDefault="001E30BE" w:rsidP="001E30BE">
      <w:pPr>
        <w:pStyle w:val="Heading1"/>
        <w:numPr>
          <w:ilvl w:val="0"/>
          <w:numId w:val="38"/>
        </w:numPr>
        <w:rPr>
          <w:rFonts w:ascii="Arial" w:hAnsi="Arial" w:cs="Arial"/>
        </w:rPr>
      </w:pPr>
      <w:r w:rsidRPr="001E30BE">
        <w:rPr>
          <w:rFonts w:ascii="Arial" w:hAnsi="Arial" w:cs="Arial"/>
        </w:rPr>
        <w:t>Post inspections following decent homes upgrades</w:t>
      </w:r>
    </w:p>
    <w:p w14:paraId="36F654FE" w14:textId="77777777" w:rsidR="001E30BE" w:rsidRDefault="001E30BE" w:rsidP="001E30BE">
      <w:pPr>
        <w:pStyle w:val="NoSpacing"/>
        <w:rPr>
          <w:rFonts w:ascii="Arial" w:hAnsi="Arial" w:cs="Arial"/>
          <w:sz w:val="24"/>
          <w:szCs w:val="24"/>
        </w:rPr>
      </w:pPr>
    </w:p>
    <w:p w14:paraId="758F286B" w14:textId="77777777" w:rsidR="00775B27" w:rsidRDefault="00BA622C" w:rsidP="00563772">
      <w:pPr>
        <w:pStyle w:val="NoSpacing"/>
        <w:numPr>
          <w:ilvl w:val="1"/>
          <w:numId w:val="38"/>
        </w:numPr>
        <w:rPr>
          <w:rFonts w:ascii="Arial" w:hAnsi="Arial" w:cs="Arial"/>
          <w:sz w:val="24"/>
          <w:szCs w:val="24"/>
        </w:rPr>
      </w:pPr>
      <w:r w:rsidRPr="001E30BE">
        <w:rPr>
          <w:rFonts w:ascii="Arial" w:hAnsi="Arial" w:cs="Arial"/>
          <w:sz w:val="24"/>
          <w:szCs w:val="24"/>
        </w:rPr>
        <w:t xml:space="preserve">A minimum of </w:t>
      </w:r>
      <w:r w:rsidR="00F352EE" w:rsidRPr="001E30BE">
        <w:rPr>
          <w:rFonts w:ascii="Arial" w:hAnsi="Arial" w:cs="Arial"/>
          <w:sz w:val="24"/>
          <w:szCs w:val="24"/>
        </w:rPr>
        <w:t>1</w:t>
      </w:r>
      <w:r w:rsidR="000C5233" w:rsidRPr="001E30BE">
        <w:rPr>
          <w:rFonts w:ascii="Arial" w:hAnsi="Arial" w:cs="Arial"/>
          <w:sz w:val="24"/>
          <w:szCs w:val="24"/>
        </w:rPr>
        <w:t xml:space="preserve">0% of components </w:t>
      </w:r>
      <w:r w:rsidR="00AF140E" w:rsidRPr="001E30BE">
        <w:rPr>
          <w:rFonts w:ascii="Arial" w:hAnsi="Arial" w:cs="Arial"/>
          <w:sz w:val="24"/>
          <w:szCs w:val="24"/>
        </w:rPr>
        <w:t xml:space="preserve">must be </w:t>
      </w:r>
      <w:r w:rsidR="00B57EE7" w:rsidRPr="001E30BE">
        <w:rPr>
          <w:rFonts w:ascii="Arial" w:hAnsi="Arial" w:cs="Arial"/>
          <w:sz w:val="24"/>
          <w:szCs w:val="24"/>
        </w:rPr>
        <w:t xml:space="preserve">inspected following </w:t>
      </w:r>
      <w:r w:rsidR="00AF140E" w:rsidRPr="001E30BE">
        <w:rPr>
          <w:rFonts w:ascii="Arial" w:hAnsi="Arial" w:cs="Arial"/>
          <w:sz w:val="24"/>
          <w:szCs w:val="24"/>
        </w:rPr>
        <w:t xml:space="preserve">decent homes </w:t>
      </w:r>
      <w:r w:rsidR="004B0223" w:rsidRPr="001E30BE">
        <w:rPr>
          <w:rFonts w:ascii="Arial" w:hAnsi="Arial" w:cs="Arial"/>
          <w:sz w:val="24"/>
          <w:szCs w:val="24"/>
        </w:rPr>
        <w:t>component upgrades</w:t>
      </w:r>
      <w:r w:rsidR="00AF140E" w:rsidRPr="001E30BE">
        <w:rPr>
          <w:rFonts w:ascii="Arial" w:hAnsi="Arial" w:cs="Arial"/>
          <w:sz w:val="24"/>
          <w:szCs w:val="24"/>
        </w:rPr>
        <w:t>.</w:t>
      </w:r>
    </w:p>
    <w:p w14:paraId="69120F4F" w14:textId="77777777" w:rsidR="00775B27" w:rsidRDefault="00775B27" w:rsidP="00775B27">
      <w:pPr>
        <w:pStyle w:val="NoSpacing"/>
        <w:rPr>
          <w:rFonts w:ascii="Arial" w:hAnsi="Arial" w:cs="Arial"/>
          <w:sz w:val="24"/>
          <w:szCs w:val="24"/>
        </w:rPr>
      </w:pPr>
    </w:p>
    <w:p w14:paraId="50B298DC" w14:textId="77777777" w:rsidR="00775B27" w:rsidRDefault="009E5721" w:rsidP="00563772">
      <w:pPr>
        <w:pStyle w:val="NoSpacing"/>
        <w:numPr>
          <w:ilvl w:val="1"/>
          <w:numId w:val="38"/>
        </w:numPr>
        <w:rPr>
          <w:rFonts w:ascii="Arial" w:hAnsi="Arial" w:cs="Arial"/>
          <w:sz w:val="24"/>
          <w:szCs w:val="24"/>
        </w:rPr>
      </w:pPr>
      <w:r w:rsidRPr="00775B27">
        <w:rPr>
          <w:rFonts w:ascii="Arial" w:hAnsi="Arial" w:cs="Arial"/>
          <w:sz w:val="24"/>
          <w:szCs w:val="24"/>
        </w:rPr>
        <w:t xml:space="preserve">All post inspections </w:t>
      </w:r>
      <w:r w:rsidR="00335C4B" w:rsidRPr="00775B27">
        <w:rPr>
          <w:rFonts w:ascii="Arial" w:hAnsi="Arial" w:cs="Arial"/>
          <w:sz w:val="24"/>
          <w:szCs w:val="24"/>
        </w:rPr>
        <w:t xml:space="preserve">must be recorded in Aareon </w:t>
      </w:r>
      <w:proofErr w:type="spellStart"/>
      <w:r w:rsidR="00335C4B" w:rsidRPr="00775B27">
        <w:rPr>
          <w:rFonts w:ascii="Arial" w:hAnsi="Arial" w:cs="Arial"/>
          <w:sz w:val="24"/>
          <w:szCs w:val="24"/>
        </w:rPr>
        <w:t>QLx</w:t>
      </w:r>
      <w:proofErr w:type="spellEnd"/>
      <w:r w:rsidR="00335C4B" w:rsidRPr="00775B27">
        <w:rPr>
          <w:rFonts w:ascii="Arial" w:hAnsi="Arial" w:cs="Arial"/>
          <w:sz w:val="24"/>
          <w:szCs w:val="24"/>
        </w:rPr>
        <w:t xml:space="preserve"> on the order associated with the completed work</w:t>
      </w:r>
      <w:r w:rsidR="00601A58" w:rsidRPr="00775B27">
        <w:rPr>
          <w:rFonts w:ascii="Arial" w:hAnsi="Arial" w:cs="Arial"/>
          <w:sz w:val="24"/>
          <w:szCs w:val="24"/>
        </w:rPr>
        <w:t xml:space="preserve"> on </w:t>
      </w:r>
      <w:r w:rsidR="00FD0645" w:rsidRPr="00775B27">
        <w:rPr>
          <w:rFonts w:ascii="Arial" w:hAnsi="Arial" w:cs="Arial"/>
          <w:sz w:val="24"/>
          <w:szCs w:val="24"/>
        </w:rPr>
        <w:t>(</w:t>
      </w:r>
      <w:r w:rsidR="00601A58" w:rsidRPr="00775B27">
        <w:rPr>
          <w:rFonts w:ascii="Arial" w:hAnsi="Arial" w:cs="Arial"/>
          <w:sz w:val="24"/>
          <w:szCs w:val="24"/>
        </w:rPr>
        <w:t>main screen 4</w:t>
      </w:r>
      <w:r w:rsidR="00FD0645" w:rsidRPr="00775B27">
        <w:rPr>
          <w:rFonts w:ascii="Arial" w:hAnsi="Arial" w:cs="Arial"/>
          <w:sz w:val="24"/>
          <w:szCs w:val="24"/>
        </w:rPr>
        <w:t>)</w:t>
      </w:r>
      <w:r w:rsidR="000B45AD" w:rsidRPr="00775B27">
        <w:rPr>
          <w:rFonts w:ascii="Arial" w:hAnsi="Arial" w:cs="Arial"/>
          <w:sz w:val="24"/>
          <w:szCs w:val="24"/>
        </w:rPr>
        <w:t>.</w:t>
      </w:r>
    </w:p>
    <w:p w14:paraId="23DEA6C5" w14:textId="77777777" w:rsidR="00775B27" w:rsidRDefault="00775B27" w:rsidP="00775B27">
      <w:pPr>
        <w:pStyle w:val="NoSpacing"/>
        <w:rPr>
          <w:rFonts w:ascii="Arial" w:hAnsi="Arial" w:cs="Arial"/>
          <w:sz w:val="24"/>
          <w:szCs w:val="24"/>
        </w:rPr>
      </w:pPr>
    </w:p>
    <w:p w14:paraId="5C1071C5" w14:textId="1C930EFC" w:rsidR="00335C4B" w:rsidRPr="00775B27" w:rsidRDefault="004F6BB0" w:rsidP="00563772">
      <w:pPr>
        <w:pStyle w:val="NoSpacing"/>
        <w:numPr>
          <w:ilvl w:val="1"/>
          <w:numId w:val="38"/>
        </w:numPr>
        <w:rPr>
          <w:rFonts w:ascii="Arial" w:hAnsi="Arial" w:cs="Arial"/>
          <w:sz w:val="24"/>
          <w:szCs w:val="24"/>
        </w:rPr>
      </w:pPr>
      <w:r w:rsidRPr="00775B27">
        <w:rPr>
          <w:rFonts w:ascii="Arial" w:hAnsi="Arial" w:cs="Arial"/>
          <w:sz w:val="24"/>
          <w:szCs w:val="24"/>
        </w:rPr>
        <w:t xml:space="preserve">A copy of the </w:t>
      </w:r>
      <w:r w:rsidR="00335C4B" w:rsidRPr="00775B27">
        <w:rPr>
          <w:rFonts w:ascii="Arial" w:hAnsi="Arial" w:cs="Arial"/>
          <w:sz w:val="24"/>
          <w:szCs w:val="24"/>
        </w:rPr>
        <w:t xml:space="preserve">post inspection </w:t>
      </w:r>
      <w:r w:rsidR="00FD0645" w:rsidRPr="00775B27">
        <w:rPr>
          <w:rFonts w:ascii="Arial" w:hAnsi="Arial" w:cs="Arial"/>
          <w:sz w:val="24"/>
          <w:szCs w:val="24"/>
        </w:rPr>
        <w:t xml:space="preserve">survey </w:t>
      </w:r>
      <w:r w:rsidR="00335C4B" w:rsidRPr="00775B27">
        <w:rPr>
          <w:rFonts w:ascii="Arial" w:hAnsi="Arial" w:cs="Arial"/>
          <w:sz w:val="24"/>
          <w:szCs w:val="24"/>
        </w:rPr>
        <w:t>must be stored</w:t>
      </w:r>
      <w:r w:rsidR="00FD0645" w:rsidRPr="00775B27">
        <w:rPr>
          <w:rFonts w:ascii="Arial" w:hAnsi="Arial" w:cs="Arial"/>
          <w:sz w:val="24"/>
          <w:szCs w:val="24"/>
        </w:rPr>
        <w:t xml:space="preserve"> electronically</w:t>
      </w:r>
      <w:r w:rsidR="003B4325" w:rsidRPr="00775B27">
        <w:rPr>
          <w:rFonts w:ascii="Arial" w:hAnsi="Arial" w:cs="Arial"/>
          <w:sz w:val="24"/>
          <w:szCs w:val="24"/>
        </w:rPr>
        <w:t>.</w:t>
      </w:r>
    </w:p>
    <w:p w14:paraId="723A1590" w14:textId="77777777" w:rsidR="00AF4249" w:rsidRPr="00563772" w:rsidRDefault="00AF4249" w:rsidP="00563772">
      <w:pPr>
        <w:pStyle w:val="NoSpacing"/>
        <w:rPr>
          <w:rFonts w:ascii="Arial" w:hAnsi="Arial" w:cs="Arial"/>
          <w:sz w:val="24"/>
          <w:szCs w:val="24"/>
          <w:highlight w:val="yellow"/>
        </w:rPr>
      </w:pPr>
    </w:p>
    <w:p w14:paraId="1D84314E" w14:textId="053689D1" w:rsidR="00775B27" w:rsidRPr="000C2E30" w:rsidRDefault="00C142B1" w:rsidP="00775B27">
      <w:pPr>
        <w:pStyle w:val="Heading1"/>
        <w:numPr>
          <w:ilvl w:val="0"/>
          <w:numId w:val="38"/>
        </w:numPr>
        <w:rPr>
          <w:rFonts w:ascii="Arial" w:hAnsi="Arial" w:cs="Arial"/>
        </w:rPr>
      </w:pPr>
      <w:bookmarkStart w:id="20" w:name="_Toc138836039"/>
      <w:r w:rsidRPr="000C2E30">
        <w:rPr>
          <w:rFonts w:ascii="Arial" w:hAnsi="Arial" w:cs="Arial"/>
        </w:rPr>
        <w:t>Key Roles and Responsibilities</w:t>
      </w:r>
      <w:bookmarkEnd w:id="20"/>
    </w:p>
    <w:p w14:paraId="65E80AC6" w14:textId="77777777" w:rsidR="00775B27" w:rsidRDefault="00775B27" w:rsidP="00775B27">
      <w:pPr>
        <w:pStyle w:val="NoSpacing"/>
        <w:rPr>
          <w:rFonts w:ascii="Arial" w:hAnsi="Arial" w:cs="Arial"/>
          <w:sz w:val="24"/>
          <w:szCs w:val="24"/>
        </w:rPr>
      </w:pPr>
    </w:p>
    <w:p w14:paraId="3EDD9C49" w14:textId="77777777" w:rsidR="00775B27" w:rsidRDefault="00C142B1" w:rsidP="00563772">
      <w:pPr>
        <w:pStyle w:val="NoSpacing"/>
        <w:numPr>
          <w:ilvl w:val="1"/>
          <w:numId w:val="38"/>
        </w:numPr>
        <w:rPr>
          <w:rFonts w:ascii="Arial" w:hAnsi="Arial" w:cs="Arial"/>
          <w:sz w:val="24"/>
          <w:szCs w:val="24"/>
        </w:rPr>
      </w:pPr>
      <w:r w:rsidRPr="00775B27">
        <w:rPr>
          <w:rFonts w:ascii="Arial" w:hAnsi="Arial" w:cs="Arial"/>
          <w:sz w:val="24"/>
          <w:szCs w:val="24"/>
        </w:rPr>
        <w:t xml:space="preserve">BHA </w:t>
      </w:r>
      <w:r w:rsidR="00F46D24" w:rsidRPr="00775B27">
        <w:rPr>
          <w:rFonts w:ascii="Arial" w:hAnsi="Arial" w:cs="Arial"/>
          <w:sz w:val="24"/>
          <w:szCs w:val="24"/>
        </w:rPr>
        <w:t xml:space="preserve">A&amp;D Committee </w:t>
      </w:r>
      <w:r w:rsidR="00B164A6" w:rsidRPr="00775B27">
        <w:rPr>
          <w:rFonts w:ascii="Arial" w:hAnsi="Arial" w:cs="Arial"/>
          <w:sz w:val="24"/>
          <w:szCs w:val="24"/>
        </w:rPr>
        <w:t>w</w:t>
      </w:r>
      <w:r w:rsidRPr="00775B27">
        <w:rPr>
          <w:rFonts w:ascii="Arial" w:hAnsi="Arial" w:cs="Arial"/>
          <w:sz w:val="24"/>
          <w:szCs w:val="24"/>
        </w:rPr>
        <w:t xml:space="preserve">ill have overall governance responsibility for ensuring the </w:t>
      </w:r>
      <w:r w:rsidR="008361CD" w:rsidRPr="00775B27">
        <w:rPr>
          <w:rFonts w:ascii="Arial" w:hAnsi="Arial" w:cs="Arial"/>
          <w:sz w:val="24"/>
          <w:szCs w:val="24"/>
        </w:rPr>
        <w:t>Decent Homes Policy</w:t>
      </w:r>
      <w:r w:rsidRPr="00775B27">
        <w:rPr>
          <w:rFonts w:ascii="Arial" w:hAnsi="Arial" w:cs="Arial"/>
          <w:sz w:val="24"/>
          <w:szCs w:val="24"/>
        </w:rPr>
        <w:t xml:space="preserve"> is fully implemented to ensure full compliance with the regulatory standards, legislation and codes of practice. As such the </w:t>
      </w:r>
      <w:r w:rsidR="00F46D24" w:rsidRPr="00775B27">
        <w:rPr>
          <w:rFonts w:ascii="Arial" w:hAnsi="Arial" w:cs="Arial"/>
          <w:sz w:val="24"/>
          <w:szCs w:val="24"/>
        </w:rPr>
        <w:t xml:space="preserve">A&amp;D </w:t>
      </w:r>
      <w:r w:rsidR="00572D6F" w:rsidRPr="00775B27">
        <w:rPr>
          <w:rFonts w:ascii="Arial" w:hAnsi="Arial" w:cs="Arial"/>
          <w:sz w:val="24"/>
          <w:szCs w:val="24"/>
        </w:rPr>
        <w:t>C</w:t>
      </w:r>
      <w:r w:rsidR="00F46D24" w:rsidRPr="00775B27">
        <w:rPr>
          <w:rFonts w:ascii="Arial" w:hAnsi="Arial" w:cs="Arial"/>
          <w:sz w:val="24"/>
          <w:szCs w:val="24"/>
        </w:rPr>
        <w:t>ommittee</w:t>
      </w:r>
      <w:r w:rsidRPr="00775B27">
        <w:rPr>
          <w:rFonts w:ascii="Arial" w:hAnsi="Arial" w:cs="Arial"/>
          <w:sz w:val="24"/>
          <w:szCs w:val="24"/>
        </w:rPr>
        <w:t xml:space="preserve"> will formally approve this policy and review it every year (or sooner if there is a change in regulation, legislation or codes of practice).</w:t>
      </w:r>
    </w:p>
    <w:p w14:paraId="537CA068" w14:textId="77777777" w:rsidR="00775B27" w:rsidRDefault="00775B27" w:rsidP="00775B27">
      <w:pPr>
        <w:pStyle w:val="NoSpacing"/>
        <w:rPr>
          <w:rFonts w:ascii="Arial" w:hAnsi="Arial" w:cs="Arial"/>
          <w:sz w:val="24"/>
          <w:szCs w:val="24"/>
        </w:rPr>
      </w:pPr>
    </w:p>
    <w:p w14:paraId="12FF5894" w14:textId="77777777" w:rsidR="00775B27" w:rsidRDefault="00C142B1" w:rsidP="00563772">
      <w:pPr>
        <w:pStyle w:val="NoSpacing"/>
        <w:numPr>
          <w:ilvl w:val="1"/>
          <w:numId w:val="38"/>
        </w:numPr>
        <w:rPr>
          <w:rFonts w:ascii="Arial" w:hAnsi="Arial" w:cs="Arial"/>
          <w:sz w:val="24"/>
          <w:szCs w:val="24"/>
        </w:rPr>
      </w:pPr>
      <w:r w:rsidRPr="00775B27">
        <w:rPr>
          <w:rFonts w:ascii="Arial" w:hAnsi="Arial" w:cs="Arial"/>
          <w:sz w:val="24"/>
          <w:szCs w:val="24"/>
        </w:rPr>
        <w:t xml:space="preserve">The </w:t>
      </w:r>
      <w:r w:rsidR="00F46D24" w:rsidRPr="00775B27">
        <w:rPr>
          <w:rFonts w:ascii="Arial" w:hAnsi="Arial" w:cs="Arial"/>
          <w:sz w:val="24"/>
          <w:szCs w:val="24"/>
        </w:rPr>
        <w:t>A&amp;D Committee</w:t>
      </w:r>
      <w:r w:rsidRPr="00775B27">
        <w:rPr>
          <w:rFonts w:ascii="Arial" w:hAnsi="Arial" w:cs="Arial"/>
          <w:sz w:val="24"/>
          <w:szCs w:val="24"/>
        </w:rPr>
        <w:t xml:space="preserve"> will receive regular updates on the implementation of the </w:t>
      </w:r>
      <w:r w:rsidR="00015342" w:rsidRPr="00775B27">
        <w:rPr>
          <w:rFonts w:ascii="Arial" w:hAnsi="Arial" w:cs="Arial"/>
          <w:sz w:val="24"/>
          <w:szCs w:val="24"/>
        </w:rPr>
        <w:t>Decent Homes</w:t>
      </w:r>
      <w:r w:rsidRPr="00775B27">
        <w:rPr>
          <w:rFonts w:ascii="Arial" w:hAnsi="Arial" w:cs="Arial"/>
          <w:sz w:val="24"/>
          <w:szCs w:val="24"/>
        </w:rPr>
        <w:t xml:space="preserve"> Policy and </w:t>
      </w:r>
      <w:r w:rsidR="00015342" w:rsidRPr="00775B27">
        <w:rPr>
          <w:rFonts w:ascii="Arial" w:hAnsi="Arial" w:cs="Arial"/>
          <w:sz w:val="24"/>
          <w:szCs w:val="24"/>
        </w:rPr>
        <w:t>Decent Homes</w:t>
      </w:r>
      <w:r w:rsidRPr="00775B27">
        <w:rPr>
          <w:rFonts w:ascii="Arial" w:hAnsi="Arial" w:cs="Arial"/>
          <w:sz w:val="24"/>
          <w:szCs w:val="24"/>
        </w:rPr>
        <w:t xml:space="preserve"> </w:t>
      </w:r>
      <w:r w:rsidR="00015342" w:rsidRPr="00775B27">
        <w:rPr>
          <w:rFonts w:ascii="Arial" w:hAnsi="Arial" w:cs="Arial"/>
          <w:sz w:val="24"/>
          <w:szCs w:val="24"/>
        </w:rPr>
        <w:t xml:space="preserve">Standard </w:t>
      </w:r>
      <w:r w:rsidRPr="00775B27">
        <w:rPr>
          <w:rFonts w:ascii="Arial" w:hAnsi="Arial" w:cs="Arial"/>
          <w:sz w:val="24"/>
          <w:szCs w:val="24"/>
        </w:rPr>
        <w:t xml:space="preserve">performance along with notification of any non-compliance issue which </w:t>
      </w:r>
      <w:r w:rsidR="00015342" w:rsidRPr="00775B27">
        <w:rPr>
          <w:rFonts w:ascii="Arial" w:hAnsi="Arial" w:cs="Arial"/>
          <w:sz w:val="24"/>
          <w:szCs w:val="24"/>
        </w:rPr>
        <w:t>are</w:t>
      </w:r>
      <w:r w:rsidRPr="00775B27">
        <w:rPr>
          <w:rFonts w:ascii="Arial" w:hAnsi="Arial" w:cs="Arial"/>
          <w:sz w:val="24"/>
          <w:szCs w:val="24"/>
        </w:rPr>
        <w:t xml:space="preserve"> identified. This is so they have assurance that the policy is operating effectively in practice.</w:t>
      </w:r>
    </w:p>
    <w:p w14:paraId="68F5DC16" w14:textId="77777777" w:rsidR="00775B27" w:rsidRDefault="00775B27" w:rsidP="00775B27">
      <w:pPr>
        <w:pStyle w:val="ListParagraph"/>
        <w:rPr>
          <w:rFonts w:ascii="Arial" w:hAnsi="Arial" w:cs="Arial"/>
          <w:sz w:val="24"/>
          <w:szCs w:val="24"/>
        </w:rPr>
      </w:pPr>
    </w:p>
    <w:p w14:paraId="798CC116" w14:textId="77777777" w:rsidR="00775B27" w:rsidRDefault="00C142B1" w:rsidP="00563772">
      <w:pPr>
        <w:pStyle w:val="NoSpacing"/>
        <w:numPr>
          <w:ilvl w:val="1"/>
          <w:numId w:val="38"/>
        </w:numPr>
        <w:rPr>
          <w:rFonts w:ascii="Arial" w:hAnsi="Arial" w:cs="Arial"/>
          <w:sz w:val="24"/>
          <w:szCs w:val="24"/>
        </w:rPr>
      </w:pPr>
      <w:r w:rsidRPr="00775B27">
        <w:rPr>
          <w:rFonts w:ascii="Arial" w:hAnsi="Arial" w:cs="Arial"/>
          <w:sz w:val="24"/>
          <w:szCs w:val="24"/>
        </w:rPr>
        <w:t xml:space="preserve">The </w:t>
      </w:r>
      <w:r w:rsidR="00416B8E" w:rsidRPr="00775B27">
        <w:rPr>
          <w:rFonts w:ascii="Arial" w:hAnsi="Arial" w:cs="Arial"/>
          <w:sz w:val="24"/>
          <w:szCs w:val="24"/>
        </w:rPr>
        <w:t>DMT</w:t>
      </w:r>
      <w:r w:rsidRPr="00775B27">
        <w:rPr>
          <w:rFonts w:ascii="Arial" w:hAnsi="Arial" w:cs="Arial"/>
          <w:sz w:val="24"/>
          <w:szCs w:val="24"/>
        </w:rPr>
        <w:t xml:space="preserve"> will receive reports in respect of </w:t>
      </w:r>
      <w:r w:rsidR="00015342" w:rsidRPr="00775B27">
        <w:rPr>
          <w:rFonts w:ascii="Arial" w:hAnsi="Arial" w:cs="Arial"/>
          <w:sz w:val="24"/>
          <w:szCs w:val="24"/>
        </w:rPr>
        <w:t>decent homes standard</w:t>
      </w:r>
      <w:r w:rsidRPr="00775B27">
        <w:rPr>
          <w:rFonts w:ascii="Arial" w:hAnsi="Arial" w:cs="Arial"/>
          <w:sz w:val="24"/>
          <w:szCs w:val="24"/>
        </w:rPr>
        <w:t xml:space="preserve"> management performance and ensure compliance is being achieved. They will also be notified of any non-compliance issue identified.</w:t>
      </w:r>
    </w:p>
    <w:p w14:paraId="27D86560" w14:textId="77777777" w:rsidR="00775B27" w:rsidRDefault="00775B27" w:rsidP="00775B27">
      <w:pPr>
        <w:pStyle w:val="ListParagraph"/>
        <w:rPr>
          <w:rFonts w:ascii="Arial" w:hAnsi="Arial" w:cs="Arial"/>
          <w:sz w:val="24"/>
          <w:szCs w:val="24"/>
        </w:rPr>
      </w:pPr>
    </w:p>
    <w:p w14:paraId="091BA5D9" w14:textId="77777777" w:rsidR="00775B27" w:rsidRDefault="00C142B1" w:rsidP="00563772">
      <w:pPr>
        <w:pStyle w:val="NoSpacing"/>
        <w:numPr>
          <w:ilvl w:val="1"/>
          <w:numId w:val="38"/>
        </w:numPr>
        <w:rPr>
          <w:rFonts w:ascii="Arial" w:hAnsi="Arial" w:cs="Arial"/>
          <w:sz w:val="24"/>
          <w:szCs w:val="24"/>
        </w:rPr>
      </w:pPr>
      <w:r w:rsidRPr="00775B27">
        <w:rPr>
          <w:rFonts w:ascii="Arial" w:hAnsi="Arial" w:cs="Arial"/>
          <w:sz w:val="24"/>
          <w:szCs w:val="24"/>
        </w:rPr>
        <w:t xml:space="preserve">The Customer Experience Director has strategic responsibility for the management of </w:t>
      </w:r>
      <w:r w:rsidR="00C86E0B" w:rsidRPr="00775B27">
        <w:rPr>
          <w:rFonts w:ascii="Arial" w:hAnsi="Arial" w:cs="Arial"/>
          <w:sz w:val="24"/>
          <w:szCs w:val="24"/>
        </w:rPr>
        <w:t>the decent homes standard</w:t>
      </w:r>
      <w:r w:rsidRPr="00775B27">
        <w:rPr>
          <w:rFonts w:ascii="Arial" w:hAnsi="Arial" w:cs="Arial"/>
          <w:sz w:val="24"/>
          <w:szCs w:val="24"/>
        </w:rPr>
        <w:t xml:space="preserve"> and ensuring compliance is achieved and maintained.</w:t>
      </w:r>
    </w:p>
    <w:p w14:paraId="04B62B09" w14:textId="77777777" w:rsidR="00775B27" w:rsidRDefault="00775B27" w:rsidP="00775B27">
      <w:pPr>
        <w:pStyle w:val="ListParagraph"/>
        <w:rPr>
          <w:rFonts w:ascii="Arial" w:hAnsi="Arial" w:cs="Arial"/>
          <w:sz w:val="24"/>
          <w:szCs w:val="24"/>
        </w:rPr>
      </w:pPr>
    </w:p>
    <w:p w14:paraId="6646ACAB" w14:textId="5BC7552E" w:rsidR="00252965" w:rsidRPr="00775B27" w:rsidRDefault="00C142B1" w:rsidP="00563772">
      <w:pPr>
        <w:pStyle w:val="NoSpacing"/>
        <w:numPr>
          <w:ilvl w:val="1"/>
          <w:numId w:val="38"/>
        </w:numPr>
        <w:rPr>
          <w:rFonts w:ascii="Arial" w:hAnsi="Arial" w:cs="Arial"/>
          <w:sz w:val="24"/>
          <w:szCs w:val="24"/>
        </w:rPr>
      </w:pPr>
      <w:r w:rsidRPr="00775B27">
        <w:rPr>
          <w:rFonts w:ascii="Arial" w:hAnsi="Arial" w:cs="Arial"/>
          <w:sz w:val="24"/>
          <w:szCs w:val="24"/>
        </w:rPr>
        <w:t xml:space="preserve">The </w:t>
      </w:r>
      <w:r w:rsidR="0088478A" w:rsidRPr="00775B27">
        <w:rPr>
          <w:rFonts w:ascii="Arial" w:hAnsi="Arial" w:cs="Arial"/>
          <w:sz w:val="24"/>
          <w:szCs w:val="24"/>
        </w:rPr>
        <w:t>Operational Repairs</w:t>
      </w:r>
      <w:r w:rsidR="00C86E0B" w:rsidRPr="00775B27">
        <w:rPr>
          <w:rFonts w:ascii="Arial" w:hAnsi="Arial" w:cs="Arial"/>
          <w:sz w:val="24"/>
          <w:szCs w:val="24"/>
        </w:rPr>
        <w:t xml:space="preserve"> Manager</w:t>
      </w:r>
      <w:r w:rsidRPr="00775B27">
        <w:rPr>
          <w:rFonts w:ascii="Arial" w:hAnsi="Arial" w:cs="Arial"/>
          <w:sz w:val="24"/>
          <w:szCs w:val="24"/>
        </w:rPr>
        <w:t xml:space="preserve"> will be responsible for overseeing the delivery of the agreed </w:t>
      </w:r>
      <w:r w:rsidR="00C86E0B" w:rsidRPr="00775B27">
        <w:rPr>
          <w:rFonts w:ascii="Arial" w:hAnsi="Arial" w:cs="Arial"/>
          <w:sz w:val="24"/>
          <w:szCs w:val="24"/>
        </w:rPr>
        <w:t xml:space="preserve">standard, component replacement </w:t>
      </w:r>
      <w:proofErr w:type="spellStart"/>
      <w:r w:rsidR="00C86E0B" w:rsidRPr="00775B27">
        <w:rPr>
          <w:rFonts w:ascii="Arial" w:hAnsi="Arial" w:cs="Arial"/>
          <w:sz w:val="24"/>
          <w:szCs w:val="24"/>
        </w:rPr>
        <w:t>programmes</w:t>
      </w:r>
      <w:proofErr w:type="spellEnd"/>
      <w:r w:rsidR="00C86E0B" w:rsidRPr="00775B27">
        <w:rPr>
          <w:rFonts w:ascii="Arial" w:hAnsi="Arial" w:cs="Arial"/>
          <w:sz w:val="24"/>
          <w:szCs w:val="24"/>
        </w:rPr>
        <w:t xml:space="preserve"> and stock condition </w:t>
      </w:r>
      <w:proofErr w:type="spellStart"/>
      <w:r w:rsidR="00C86E0B" w:rsidRPr="00775B27">
        <w:rPr>
          <w:rFonts w:ascii="Arial" w:hAnsi="Arial" w:cs="Arial"/>
          <w:sz w:val="24"/>
          <w:szCs w:val="24"/>
        </w:rPr>
        <w:t>programmes</w:t>
      </w:r>
      <w:proofErr w:type="spellEnd"/>
      <w:r w:rsidR="00C86E0B" w:rsidRPr="00775B27">
        <w:rPr>
          <w:rFonts w:ascii="Arial" w:hAnsi="Arial" w:cs="Arial"/>
          <w:sz w:val="24"/>
          <w:szCs w:val="24"/>
        </w:rPr>
        <w:t>.</w:t>
      </w:r>
    </w:p>
    <w:p w14:paraId="00F8DDBC" w14:textId="77777777" w:rsidR="00C86E0B" w:rsidRPr="00563772" w:rsidRDefault="00C86E0B" w:rsidP="00563772">
      <w:pPr>
        <w:pStyle w:val="NoSpacing"/>
        <w:rPr>
          <w:rFonts w:ascii="Arial" w:hAnsi="Arial" w:cs="Arial"/>
          <w:sz w:val="24"/>
          <w:szCs w:val="24"/>
          <w:highlight w:val="yellow"/>
        </w:rPr>
      </w:pPr>
    </w:p>
    <w:p w14:paraId="1C0B259F" w14:textId="50DFD10D" w:rsidR="00775B27" w:rsidRPr="00775B27" w:rsidRDefault="00C142B1" w:rsidP="000C2E30">
      <w:pPr>
        <w:pStyle w:val="Heading1"/>
        <w:numPr>
          <w:ilvl w:val="0"/>
          <w:numId w:val="38"/>
        </w:numPr>
        <w:rPr>
          <w:rFonts w:ascii="Arial" w:hAnsi="Arial" w:cs="Arial"/>
        </w:rPr>
      </w:pPr>
      <w:bookmarkStart w:id="21" w:name="_Toc138836040"/>
      <w:r w:rsidRPr="00775B27">
        <w:rPr>
          <w:rFonts w:ascii="Arial" w:hAnsi="Arial" w:cs="Arial"/>
        </w:rPr>
        <w:t>Competent Persons and Training</w:t>
      </w:r>
      <w:bookmarkEnd w:id="21"/>
    </w:p>
    <w:p w14:paraId="410824B5" w14:textId="77777777" w:rsidR="00775B27" w:rsidRDefault="00775B27" w:rsidP="00775B27">
      <w:pPr>
        <w:pStyle w:val="NoSpacing"/>
        <w:rPr>
          <w:rFonts w:ascii="Arial" w:hAnsi="Arial" w:cs="Arial"/>
          <w:sz w:val="24"/>
          <w:szCs w:val="24"/>
        </w:rPr>
      </w:pPr>
    </w:p>
    <w:p w14:paraId="24E50F9E" w14:textId="6A6A1551" w:rsidR="000C2E30" w:rsidRDefault="00C142B1" w:rsidP="00563772">
      <w:pPr>
        <w:pStyle w:val="NoSpacing"/>
        <w:numPr>
          <w:ilvl w:val="1"/>
          <w:numId w:val="38"/>
        </w:numPr>
        <w:rPr>
          <w:rFonts w:ascii="Arial" w:hAnsi="Arial" w:cs="Arial"/>
          <w:sz w:val="24"/>
          <w:szCs w:val="24"/>
        </w:rPr>
      </w:pPr>
      <w:r w:rsidRPr="00775B27">
        <w:rPr>
          <w:rFonts w:ascii="Arial" w:hAnsi="Arial" w:cs="Arial"/>
          <w:sz w:val="24"/>
          <w:szCs w:val="24"/>
        </w:rPr>
        <w:t xml:space="preserve">BHA will ensure that the Technical Support Team are trained in the application of the decent </w:t>
      </w:r>
      <w:proofErr w:type="gramStart"/>
      <w:r w:rsidRPr="00775B27">
        <w:rPr>
          <w:rFonts w:ascii="Arial" w:hAnsi="Arial" w:cs="Arial"/>
          <w:sz w:val="24"/>
          <w:szCs w:val="24"/>
        </w:rPr>
        <w:t>homes</w:t>
      </w:r>
      <w:proofErr w:type="gramEnd"/>
      <w:r w:rsidRPr="00775B27">
        <w:rPr>
          <w:rFonts w:ascii="Arial" w:hAnsi="Arial" w:cs="Arial"/>
          <w:sz w:val="24"/>
          <w:szCs w:val="24"/>
        </w:rPr>
        <w:t xml:space="preserve"> standard</w:t>
      </w:r>
      <w:bookmarkStart w:id="22" w:name="_Hlk34834542"/>
      <w:r w:rsidR="000C2E30">
        <w:rPr>
          <w:rFonts w:ascii="Arial" w:hAnsi="Arial" w:cs="Arial"/>
          <w:sz w:val="24"/>
          <w:szCs w:val="24"/>
        </w:rPr>
        <w:t>.</w:t>
      </w:r>
    </w:p>
    <w:p w14:paraId="37E26A8F" w14:textId="77777777" w:rsidR="000C2E30" w:rsidRDefault="000C2E30" w:rsidP="000C2E30">
      <w:pPr>
        <w:pStyle w:val="NoSpacing"/>
        <w:ind w:left="360"/>
        <w:rPr>
          <w:rFonts w:ascii="Arial" w:hAnsi="Arial" w:cs="Arial"/>
          <w:sz w:val="24"/>
          <w:szCs w:val="24"/>
        </w:rPr>
      </w:pPr>
    </w:p>
    <w:p w14:paraId="6817583A" w14:textId="77777777" w:rsidR="000C2E30" w:rsidRDefault="00C142B1" w:rsidP="00563772">
      <w:pPr>
        <w:pStyle w:val="NoSpacing"/>
        <w:numPr>
          <w:ilvl w:val="1"/>
          <w:numId w:val="38"/>
        </w:numPr>
        <w:rPr>
          <w:rFonts w:ascii="Arial" w:hAnsi="Arial" w:cs="Arial"/>
          <w:sz w:val="24"/>
          <w:szCs w:val="24"/>
        </w:rPr>
      </w:pPr>
      <w:r w:rsidRPr="000C2E30">
        <w:rPr>
          <w:rFonts w:ascii="Arial" w:hAnsi="Arial" w:cs="Arial"/>
          <w:sz w:val="24"/>
          <w:szCs w:val="24"/>
        </w:rPr>
        <w:lastRenderedPageBreak/>
        <w:t xml:space="preserve">BHA will ensure that the Technical Support Team are </w:t>
      </w:r>
      <w:r w:rsidR="00ED2BCC" w:rsidRPr="000C2E30">
        <w:rPr>
          <w:rFonts w:ascii="Arial" w:hAnsi="Arial" w:cs="Arial"/>
          <w:sz w:val="24"/>
          <w:szCs w:val="24"/>
        </w:rPr>
        <w:t>trained</w:t>
      </w:r>
      <w:r w:rsidRPr="000C2E30">
        <w:rPr>
          <w:rFonts w:ascii="Arial" w:hAnsi="Arial" w:cs="Arial"/>
          <w:sz w:val="24"/>
          <w:szCs w:val="24"/>
        </w:rPr>
        <w:t xml:space="preserve"> in the application of the Housing Health and Safety Rating System (HHSRS) within 12 months of approval of this policy or 12 months of appointment into the team.</w:t>
      </w:r>
      <w:bookmarkEnd w:id="22"/>
    </w:p>
    <w:p w14:paraId="1FD0B4F8" w14:textId="77777777" w:rsidR="000C2E30" w:rsidRDefault="000C2E30" w:rsidP="000C2E30">
      <w:pPr>
        <w:pStyle w:val="NoSpacing"/>
        <w:rPr>
          <w:rFonts w:ascii="Arial" w:hAnsi="Arial" w:cs="Arial"/>
          <w:sz w:val="24"/>
          <w:szCs w:val="24"/>
        </w:rPr>
      </w:pPr>
    </w:p>
    <w:p w14:paraId="24694D00" w14:textId="77777777" w:rsidR="000C2E30" w:rsidRDefault="00C142B1" w:rsidP="00563772">
      <w:pPr>
        <w:pStyle w:val="NoSpacing"/>
        <w:numPr>
          <w:ilvl w:val="1"/>
          <w:numId w:val="38"/>
        </w:numPr>
        <w:rPr>
          <w:rFonts w:ascii="Arial" w:hAnsi="Arial" w:cs="Arial"/>
          <w:sz w:val="24"/>
          <w:szCs w:val="24"/>
        </w:rPr>
      </w:pPr>
      <w:r w:rsidRPr="000C2E30">
        <w:rPr>
          <w:rFonts w:ascii="Arial" w:hAnsi="Arial" w:cs="Arial"/>
          <w:sz w:val="24"/>
          <w:szCs w:val="24"/>
        </w:rPr>
        <w:t xml:space="preserve">This policy and the procedures that support it will be subject to a range of training across BHA and will involve all relevant stakeholders. The training will be </w:t>
      </w:r>
      <w:proofErr w:type="gramStart"/>
      <w:r w:rsidRPr="000C2E30">
        <w:rPr>
          <w:rFonts w:ascii="Arial" w:hAnsi="Arial" w:cs="Arial"/>
          <w:sz w:val="24"/>
          <w:szCs w:val="24"/>
        </w:rPr>
        <w:t>bespoke</w:t>
      </w:r>
      <w:proofErr w:type="gramEnd"/>
      <w:r w:rsidRPr="000C2E30">
        <w:rPr>
          <w:rFonts w:ascii="Arial" w:hAnsi="Arial" w:cs="Arial"/>
          <w:sz w:val="24"/>
          <w:szCs w:val="24"/>
        </w:rPr>
        <w:t xml:space="preserve"> to the individual stakeholders and refresher training will be provided as appropriate.</w:t>
      </w:r>
    </w:p>
    <w:p w14:paraId="165A368C" w14:textId="77777777" w:rsidR="000C2E30" w:rsidRDefault="000C2E30" w:rsidP="000C2E30">
      <w:pPr>
        <w:pStyle w:val="NoSpacing"/>
        <w:rPr>
          <w:rFonts w:ascii="Arial" w:hAnsi="Arial" w:cs="Arial"/>
          <w:sz w:val="24"/>
          <w:szCs w:val="24"/>
        </w:rPr>
      </w:pPr>
    </w:p>
    <w:p w14:paraId="0198E71B" w14:textId="77777777" w:rsidR="000C2E30" w:rsidRDefault="00C142B1" w:rsidP="000C2E30">
      <w:pPr>
        <w:pStyle w:val="NoSpacing"/>
        <w:numPr>
          <w:ilvl w:val="1"/>
          <w:numId w:val="38"/>
        </w:numPr>
        <w:rPr>
          <w:rFonts w:ascii="Arial" w:hAnsi="Arial" w:cs="Arial"/>
          <w:sz w:val="24"/>
          <w:szCs w:val="24"/>
        </w:rPr>
      </w:pPr>
      <w:r w:rsidRPr="000C2E30">
        <w:rPr>
          <w:rFonts w:ascii="Arial" w:hAnsi="Arial" w:cs="Arial"/>
          <w:sz w:val="24"/>
          <w:szCs w:val="24"/>
        </w:rPr>
        <w:t xml:space="preserve">Training will include team briefings for those </w:t>
      </w:r>
      <w:r w:rsidR="0088478A" w:rsidRPr="000C2E30">
        <w:rPr>
          <w:rFonts w:ascii="Arial" w:hAnsi="Arial" w:cs="Arial"/>
          <w:sz w:val="24"/>
          <w:szCs w:val="24"/>
        </w:rPr>
        <w:t xml:space="preserve">colleagues </w:t>
      </w:r>
      <w:r w:rsidRPr="000C2E30">
        <w:rPr>
          <w:rFonts w:ascii="Arial" w:hAnsi="Arial" w:cs="Arial"/>
          <w:sz w:val="24"/>
          <w:szCs w:val="24"/>
        </w:rPr>
        <w:t>who need to have a basic understanding and awareness of the decent homes standard but who may not be actively involved in the delivery of the standard.</w:t>
      </w:r>
    </w:p>
    <w:p w14:paraId="506D0982" w14:textId="77777777" w:rsidR="000C2E30" w:rsidRDefault="000C2E30" w:rsidP="000C2E30">
      <w:pPr>
        <w:pStyle w:val="NoSpacing"/>
        <w:rPr>
          <w:rFonts w:ascii="Arial" w:hAnsi="Arial" w:cs="Arial"/>
          <w:sz w:val="24"/>
          <w:szCs w:val="24"/>
        </w:rPr>
      </w:pPr>
    </w:p>
    <w:p w14:paraId="56D9F0FB" w14:textId="3111593B" w:rsidR="000C2E30" w:rsidRDefault="00C142B1" w:rsidP="000C2E30">
      <w:pPr>
        <w:pStyle w:val="NoSpacing"/>
        <w:numPr>
          <w:ilvl w:val="1"/>
          <w:numId w:val="38"/>
        </w:numPr>
        <w:rPr>
          <w:rFonts w:ascii="Arial" w:hAnsi="Arial" w:cs="Arial"/>
          <w:sz w:val="24"/>
          <w:szCs w:val="24"/>
        </w:rPr>
      </w:pPr>
      <w:r w:rsidRPr="000C2E30">
        <w:rPr>
          <w:rFonts w:ascii="Arial" w:hAnsi="Arial" w:cs="Arial"/>
          <w:sz w:val="24"/>
          <w:szCs w:val="24"/>
        </w:rPr>
        <w:t xml:space="preserve">On the job training will be provided to those </w:t>
      </w:r>
      <w:r w:rsidR="0088478A" w:rsidRPr="000C2E30">
        <w:rPr>
          <w:rFonts w:ascii="Arial" w:hAnsi="Arial" w:cs="Arial"/>
          <w:sz w:val="24"/>
          <w:szCs w:val="24"/>
        </w:rPr>
        <w:t xml:space="preserve">colleagues </w:t>
      </w:r>
      <w:r w:rsidRPr="000C2E30">
        <w:rPr>
          <w:rFonts w:ascii="Arial" w:hAnsi="Arial" w:cs="Arial"/>
          <w:sz w:val="24"/>
          <w:szCs w:val="24"/>
        </w:rPr>
        <w:t xml:space="preserve">who will be responsible for managing the </w:t>
      </w:r>
      <w:proofErr w:type="spellStart"/>
      <w:r w:rsidRPr="000C2E30">
        <w:rPr>
          <w:rFonts w:ascii="Arial" w:hAnsi="Arial" w:cs="Arial"/>
          <w:sz w:val="24"/>
          <w:szCs w:val="24"/>
        </w:rPr>
        <w:t>programme</w:t>
      </w:r>
      <w:proofErr w:type="spellEnd"/>
      <w:r w:rsidRPr="000C2E30">
        <w:rPr>
          <w:rFonts w:ascii="Arial" w:hAnsi="Arial" w:cs="Arial"/>
          <w:sz w:val="24"/>
          <w:szCs w:val="24"/>
        </w:rPr>
        <w:t xml:space="preserve"> of component replacements as part of their daily job.</w:t>
      </w:r>
    </w:p>
    <w:p w14:paraId="65DF3FBA" w14:textId="77777777" w:rsidR="000C2E30" w:rsidRPr="000C2E30" w:rsidRDefault="000C2E30" w:rsidP="000C2E30">
      <w:pPr>
        <w:pStyle w:val="NoSpacing"/>
        <w:rPr>
          <w:rFonts w:ascii="Arial" w:hAnsi="Arial" w:cs="Arial"/>
          <w:sz w:val="24"/>
          <w:szCs w:val="24"/>
        </w:rPr>
      </w:pPr>
    </w:p>
    <w:p w14:paraId="71E33B26" w14:textId="424E748C" w:rsidR="00252965" w:rsidRPr="000C2E30" w:rsidRDefault="00C142B1" w:rsidP="00563772">
      <w:pPr>
        <w:pStyle w:val="NoSpacing"/>
        <w:numPr>
          <w:ilvl w:val="1"/>
          <w:numId w:val="38"/>
        </w:numPr>
        <w:rPr>
          <w:rFonts w:ascii="Arial" w:hAnsi="Arial" w:cs="Arial"/>
          <w:sz w:val="24"/>
          <w:szCs w:val="24"/>
        </w:rPr>
      </w:pPr>
      <w:r w:rsidRPr="000C2E30">
        <w:rPr>
          <w:rFonts w:ascii="Arial" w:hAnsi="Arial" w:cs="Arial"/>
          <w:sz w:val="24"/>
          <w:szCs w:val="24"/>
        </w:rPr>
        <w:t xml:space="preserve">Training will be provided to all BHA </w:t>
      </w:r>
      <w:r w:rsidR="0088478A" w:rsidRPr="000C2E30">
        <w:rPr>
          <w:rFonts w:ascii="Arial" w:hAnsi="Arial" w:cs="Arial"/>
          <w:sz w:val="24"/>
          <w:szCs w:val="24"/>
        </w:rPr>
        <w:t xml:space="preserve">colleagues </w:t>
      </w:r>
      <w:r w:rsidRPr="000C2E30">
        <w:rPr>
          <w:rFonts w:ascii="Arial" w:hAnsi="Arial" w:cs="Arial"/>
          <w:sz w:val="24"/>
          <w:szCs w:val="24"/>
        </w:rPr>
        <w:t xml:space="preserve">with specific duties regarding the decent </w:t>
      </w:r>
      <w:proofErr w:type="gramStart"/>
      <w:r w:rsidRPr="000C2E30">
        <w:rPr>
          <w:rFonts w:ascii="Arial" w:hAnsi="Arial" w:cs="Arial"/>
          <w:sz w:val="24"/>
          <w:szCs w:val="24"/>
        </w:rPr>
        <w:t>homes</w:t>
      </w:r>
      <w:proofErr w:type="gramEnd"/>
      <w:r w:rsidRPr="000C2E30">
        <w:rPr>
          <w:rFonts w:ascii="Arial" w:hAnsi="Arial" w:cs="Arial"/>
          <w:sz w:val="24"/>
          <w:szCs w:val="24"/>
        </w:rPr>
        <w:t xml:space="preserve"> standard.</w:t>
      </w:r>
    </w:p>
    <w:p w14:paraId="356106C8" w14:textId="77777777" w:rsidR="00252965" w:rsidRPr="00563772" w:rsidRDefault="00252965" w:rsidP="00563772">
      <w:pPr>
        <w:pStyle w:val="NoSpacing"/>
        <w:rPr>
          <w:rFonts w:ascii="Arial" w:hAnsi="Arial" w:cs="Arial"/>
          <w:sz w:val="24"/>
          <w:szCs w:val="24"/>
          <w:highlight w:val="yellow"/>
        </w:rPr>
      </w:pPr>
    </w:p>
    <w:p w14:paraId="407A0799" w14:textId="3A87889D" w:rsidR="000C2E30" w:rsidRPr="000C2E30" w:rsidRDefault="00C142B1" w:rsidP="000C2E30">
      <w:pPr>
        <w:pStyle w:val="Heading1"/>
        <w:numPr>
          <w:ilvl w:val="0"/>
          <w:numId w:val="38"/>
        </w:numPr>
        <w:rPr>
          <w:rFonts w:ascii="Arial" w:hAnsi="Arial" w:cs="Arial"/>
        </w:rPr>
      </w:pPr>
      <w:bookmarkStart w:id="23" w:name="_Toc138836041"/>
      <w:r w:rsidRPr="000C2E30">
        <w:rPr>
          <w:rFonts w:ascii="Arial" w:hAnsi="Arial" w:cs="Arial"/>
        </w:rPr>
        <w:t>Non-Compliance/Escalation Process</w:t>
      </w:r>
      <w:bookmarkEnd w:id="23"/>
    </w:p>
    <w:p w14:paraId="3741C3AA" w14:textId="77777777" w:rsidR="000C2E30" w:rsidRDefault="000C2E30" w:rsidP="000C2E30">
      <w:pPr>
        <w:pStyle w:val="NoSpacing"/>
        <w:rPr>
          <w:rFonts w:ascii="Arial" w:hAnsi="Arial" w:cs="Arial"/>
          <w:sz w:val="24"/>
          <w:szCs w:val="24"/>
        </w:rPr>
      </w:pPr>
    </w:p>
    <w:p w14:paraId="5D2C0775" w14:textId="77777777" w:rsidR="000C2E30" w:rsidRDefault="00C142B1" w:rsidP="00563772">
      <w:pPr>
        <w:pStyle w:val="NoSpacing"/>
        <w:numPr>
          <w:ilvl w:val="1"/>
          <w:numId w:val="38"/>
        </w:numPr>
        <w:rPr>
          <w:rFonts w:ascii="Arial" w:hAnsi="Arial" w:cs="Arial"/>
          <w:sz w:val="24"/>
          <w:szCs w:val="24"/>
        </w:rPr>
      </w:pPr>
      <w:r w:rsidRPr="000C2E30">
        <w:rPr>
          <w:rFonts w:ascii="Arial" w:hAnsi="Arial" w:cs="Arial"/>
          <w:sz w:val="24"/>
          <w:szCs w:val="24"/>
        </w:rPr>
        <w:t>Any non-compliance issue identified at an operational level will be formally reported to the Customer Experience Director in the first instance.</w:t>
      </w:r>
    </w:p>
    <w:p w14:paraId="74737668" w14:textId="77777777" w:rsidR="000C2E30" w:rsidRDefault="000C2E30" w:rsidP="000C2E30">
      <w:pPr>
        <w:pStyle w:val="NoSpacing"/>
        <w:rPr>
          <w:rFonts w:ascii="Arial" w:hAnsi="Arial" w:cs="Arial"/>
          <w:sz w:val="24"/>
          <w:szCs w:val="24"/>
        </w:rPr>
      </w:pPr>
    </w:p>
    <w:p w14:paraId="16BA4776" w14:textId="77777777" w:rsidR="000C2E30" w:rsidRDefault="00C142B1" w:rsidP="00563772">
      <w:pPr>
        <w:pStyle w:val="NoSpacing"/>
        <w:numPr>
          <w:ilvl w:val="1"/>
          <w:numId w:val="38"/>
        </w:numPr>
        <w:rPr>
          <w:rFonts w:ascii="Arial" w:hAnsi="Arial" w:cs="Arial"/>
          <w:sz w:val="24"/>
          <w:szCs w:val="24"/>
        </w:rPr>
      </w:pPr>
      <w:r w:rsidRPr="000C2E30">
        <w:rPr>
          <w:rFonts w:ascii="Arial" w:hAnsi="Arial" w:cs="Arial"/>
          <w:sz w:val="24"/>
          <w:szCs w:val="24"/>
        </w:rPr>
        <w:t xml:space="preserve">The Customer Experience Director will agree an appropriate course of corrective action </w:t>
      </w:r>
      <w:proofErr w:type="gramStart"/>
      <w:r w:rsidRPr="000C2E30">
        <w:rPr>
          <w:rFonts w:ascii="Arial" w:hAnsi="Arial" w:cs="Arial"/>
          <w:sz w:val="24"/>
          <w:szCs w:val="24"/>
        </w:rPr>
        <w:t>in order to</w:t>
      </w:r>
      <w:proofErr w:type="gramEnd"/>
      <w:r w:rsidRPr="000C2E30">
        <w:rPr>
          <w:rFonts w:ascii="Arial" w:hAnsi="Arial" w:cs="Arial"/>
          <w:sz w:val="24"/>
          <w:szCs w:val="24"/>
        </w:rPr>
        <w:t xml:space="preserve"> address the non- compliance issue and report details of the same to the </w:t>
      </w:r>
      <w:r w:rsidR="00416B8E" w:rsidRPr="000C2E30">
        <w:rPr>
          <w:rFonts w:ascii="Arial" w:hAnsi="Arial" w:cs="Arial"/>
          <w:sz w:val="24"/>
          <w:szCs w:val="24"/>
        </w:rPr>
        <w:t>DMT</w:t>
      </w:r>
      <w:r w:rsidRPr="000C2E30">
        <w:rPr>
          <w:rFonts w:ascii="Arial" w:hAnsi="Arial" w:cs="Arial"/>
          <w:sz w:val="24"/>
          <w:szCs w:val="24"/>
        </w:rPr>
        <w:t>.</w:t>
      </w:r>
    </w:p>
    <w:p w14:paraId="69923B0D" w14:textId="77777777" w:rsidR="000C2E30" w:rsidRDefault="000C2E30" w:rsidP="000C2E30">
      <w:pPr>
        <w:pStyle w:val="NoSpacing"/>
        <w:rPr>
          <w:rFonts w:ascii="Arial" w:hAnsi="Arial" w:cs="Arial"/>
          <w:sz w:val="24"/>
          <w:szCs w:val="24"/>
        </w:rPr>
      </w:pPr>
    </w:p>
    <w:p w14:paraId="4F174D7F" w14:textId="77777777" w:rsidR="000C2E30" w:rsidRDefault="00C142B1" w:rsidP="00563772">
      <w:pPr>
        <w:pStyle w:val="NoSpacing"/>
        <w:numPr>
          <w:ilvl w:val="1"/>
          <w:numId w:val="38"/>
        </w:numPr>
        <w:rPr>
          <w:rFonts w:ascii="Arial" w:hAnsi="Arial" w:cs="Arial"/>
          <w:sz w:val="24"/>
          <w:szCs w:val="24"/>
        </w:rPr>
      </w:pPr>
      <w:r w:rsidRPr="000C2E30">
        <w:rPr>
          <w:rFonts w:ascii="Arial" w:hAnsi="Arial" w:cs="Arial"/>
          <w:sz w:val="24"/>
          <w:szCs w:val="24"/>
        </w:rPr>
        <w:t xml:space="preserve">The </w:t>
      </w:r>
      <w:r w:rsidR="00416B8E" w:rsidRPr="000C2E30">
        <w:rPr>
          <w:rFonts w:ascii="Arial" w:hAnsi="Arial" w:cs="Arial"/>
          <w:sz w:val="24"/>
          <w:szCs w:val="24"/>
        </w:rPr>
        <w:t>DMT</w:t>
      </w:r>
      <w:r w:rsidRPr="000C2E30">
        <w:rPr>
          <w:rFonts w:ascii="Arial" w:hAnsi="Arial" w:cs="Arial"/>
          <w:sz w:val="24"/>
          <w:szCs w:val="24"/>
        </w:rPr>
        <w:t xml:space="preserve"> will ensure the </w:t>
      </w:r>
      <w:r w:rsidR="00984471" w:rsidRPr="000C2E30">
        <w:rPr>
          <w:rFonts w:ascii="Arial" w:hAnsi="Arial" w:cs="Arial"/>
          <w:sz w:val="24"/>
          <w:szCs w:val="24"/>
        </w:rPr>
        <w:t>A&amp;D Committee</w:t>
      </w:r>
      <w:r w:rsidRPr="000C2E30">
        <w:rPr>
          <w:rFonts w:ascii="Arial" w:hAnsi="Arial" w:cs="Arial"/>
          <w:sz w:val="24"/>
          <w:szCs w:val="24"/>
        </w:rPr>
        <w:t xml:space="preserve"> are made aware of any non-compliance issue so they can consider the implications and </w:t>
      </w:r>
      <w:proofErr w:type="gramStart"/>
      <w:r w:rsidRPr="000C2E30">
        <w:rPr>
          <w:rFonts w:ascii="Arial" w:hAnsi="Arial" w:cs="Arial"/>
          <w:sz w:val="24"/>
          <w:szCs w:val="24"/>
        </w:rPr>
        <w:t>take action</w:t>
      </w:r>
      <w:proofErr w:type="gramEnd"/>
      <w:r w:rsidRPr="000C2E30">
        <w:rPr>
          <w:rFonts w:ascii="Arial" w:hAnsi="Arial" w:cs="Arial"/>
          <w:sz w:val="24"/>
          <w:szCs w:val="24"/>
        </w:rPr>
        <w:t xml:space="preserve"> as appropriate.</w:t>
      </w:r>
    </w:p>
    <w:p w14:paraId="29B6F5C1" w14:textId="77777777" w:rsidR="000C2E30" w:rsidRDefault="000C2E30" w:rsidP="000C2E30">
      <w:pPr>
        <w:pStyle w:val="NoSpacing"/>
        <w:rPr>
          <w:rFonts w:ascii="Arial" w:hAnsi="Arial" w:cs="Arial"/>
          <w:sz w:val="24"/>
          <w:szCs w:val="24"/>
        </w:rPr>
      </w:pPr>
    </w:p>
    <w:p w14:paraId="3F4AA96B" w14:textId="3E11E1FC" w:rsidR="00252965" w:rsidRPr="000C2E30" w:rsidRDefault="00C142B1" w:rsidP="00563772">
      <w:pPr>
        <w:pStyle w:val="NoSpacing"/>
        <w:numPr>
          <w:ilvl w:val="1"/>
          <w:numId w:val="38"/>
        </w:numPr>
        <w:rPr>
          <w:rFonts w:ascii="Arial" w:hAnsi="Arial" w:cs="Arial"/>
          <w:sz w:val="24"/>
          <w:szCs w:val="24"/>
        </w:rPr>
      </w:pPr>
      <w:r w:rsidRPr="000C2E30">
        <w:rPr>
          <w:rFonts w:ascii="Arial" w:hAnsi="Arial" w:cs="Arial"/>
          <w:sz w:val="24"/>
          <w:szCs w:val="24"/>
        </w:rPr>
        <w:t xml:space="preserve">In cases of a serious non-compliance issue the </w:t>
      </w:r>
      <w:r w:rsidR="00416B8E" w:rsidRPr="000C2E30">
        <w:rPr>
          <w:rFonts w:ascii="Arial" w:hAnsi="Arial" w:cs="Arial"/>
          <w:sz w:val="24"/>
          <w:szCs w:val="24"/>
        </w:rPr>
        <w:t>DMT</w:t>
      </w:r>
      <w:r w:rsidRPr="000C2E30">
        <w:rPr>
          <w:rFonts w:ascii="Arial" w:hAnsi="Arial" w:cs="Arial"/>
          <w:sz w:val="24"/>
          <w:szCs w:val="24"/>
        </w:rPr>
        <w:t xml:space="preserve"> and </w:t>
      </w:r>
      <w:r w:rsidR="00311370" w:rsidRPr="000C2E30">
        <w:rPr>
          <w:rFonts w:ascii="Arial" w:hAnsi="Arial" w:cs="Arial"/>
          <w:sz w:val="24"/>
          <w:szCs w:val="24"/>
        </w:rPr>
        <w:t>A&amp;D Committee and Board</w:t>
      </w:r>
      <w:r w:rsidRPr="000C2E30">
        <w:rPr>
          <w:rFonts w:ascii="Arial" w:hAnsi="Arial" w:cs="Arial"/>
          <w:sz w:val="24"/>
          <w:szCs w:val="24"/>
        </w:rPr>
        <w:t xml:space="preserve"> will consider whether it is necessary to disclose the issue to the Regulator of Social Housing in the spirit of co-regulation as part of the Regulatory Framework.</w:t>
      </w:r>
    </w:p>
    <w:p w14:paraId="2E5256C6" w14:textId="77777777" w:rsidR="00252965" w:rsidRPr="00563772" w:rsidRDefault="00252965" w:rsidP="00563772">
      <w:pPr>
        <w:pStyle w:val="NoSpacing"/>
        <w:rPr>
          <w:rFonts w:ascii="Arial" w:hAnsi="Arial" w:cs="Arial"/>
          <w:sz w:val="24"/>
          <w:szCs w:val="24"/>
          <w:highlight w:val="yellow"/>
        </w:rPr>
      </w:pPr>
    </w:p>
    <w:p w14:paraId="27D7A8CC" w14:textId="77777777" w:rsidR="00EC4222" w:rsidRPr="00563772" w:rsidRDefault="00EC4222" w:rsidP="00563772">
      <w:pPr>
        <w:pStyle w:val="NoSpacing"/>
        <w:rPr>
          <w:rFonts w:ascii="Arial" w:hAnsi="Arial" w:cs="Arial"/>
          <w:sz w:val="24"/>
          <w:szCs w:val="24"/>
          <w:highlight w:val="yellow"/>
        </w:rPr>
      </w:pPr>
    </w:p>
    <w:p w14:paraId="32A91EB7" w14:textId="77777777" w:rsidR="00152AD5" w:rsidRPr="00563772" w:rsidRDefault="00152AD5" w:rsidP="00563772">
      <w:pPr>
        <w:pStyle w:val="NoSpacing"/>
        <w:rPr>
          <w:rFonts w:ascii="Arial" w:hAnsi="Arial" w:cs="Arial"/>
          <w:sz w:val="24"/>
          <w:szCs w:val="24"/>
          <w:highlight w:val="yellow"/>
        </w:rPr>
      </w:pPr>
    </w:p>
    <w:p w14:paraId="40D9B110" w14:textId="77777777" w:rsidR="00152AD5" w:rsidRPr="00563772" w:rsidRDefault="00152AD5" w:rsidP="00563772">
      <w:pPr>
        <w:pStyle w:val="NoSpacing"/>
        <w:rPr>
          <w:rFonts w:ascii="Arial" w:hAnsi="Arial" w:cs="Arial"/>
          <w:sz w:val="24"/>
          <w:szCs w:val="24"/>
          <w:highlight w:val="yellow"/>
        </w:rPr>
      </w:pPr>
    </w:p>
    <w:p w14:paraId="2596E375" w14:textId="77777777" w:rsidR="008E3EC7" w:rsidRPr="00563772" w:rsidRDefault="008E3EC7" w:rsidP="00563772">
      <w:pPr>
        <w:pStyle w:val="NoSpacing"/>
        <w:rPr>
          <w:rFonts w:ascii="Arial" w:hAnsi="Arial" w:cs="Arial"/>
          <w:sz w:val="24"/>
          <w:szCs w:val="24"/>
        </w:rPr>
        <w:sectPr w:rsidR="008E3EC7" w:rsidRPr="00563772" w:rsidSect="004C14D2">
          <w:pgSz w:w="11910" w:h="16840"/>
          <w:pgMar w:top="960" w:right="1160" w:bottom="960" w:left="1340" w:header="728" w:footer="764" w:gutter="0"/>
          <w:cols w:space="720"/>
        </w:sectPr>
      </w:pPr>
      <w:bookmarkStart w:id="24" w:name="_Toc138836042"/>
    </w:p>
    <w:p w14:paraId="24C1D29B" w14:textId="56B12507" w:rsidR="00572D6F" w:rsidRPr="000C2E30" w:rsidRDefault="00572D6F" w:rsidP="000C2E30">
      <w:pPr>
        <w:pStyle w:val="Heading1"/>
        <w:numPr>
          <w:ilvl w:val="0"/>
          <w:numId w:val="38"/>
        </w:numPr>
        <w:rPr>
          <w:rFonts w:ascii="Arial" w:hAnsi="Arial" w:cs="Arial"/>
        </w:rPr>
      </w:pPr>
      <w:r w:rsidRPr="000C2E30">
        <w:rPr>
          <w:rFonts w:ascii="Arial" w:hAnsi="Arial" w:cs="Arial"/>
        </w:rPr>
        <w:lastRenderedPageBreak/>
        <w:t xml:space="preserve">Annex 1 – </w:t>
      </w:r>
      <w:r w:rsidR="004C2759" w:rsidRPr="000C2E30">
        <w:rPr>
          <w:rFonts w:ascii="Arial" w:hAnsi="Arial" w:cs="Arial"/>
        </w:rPr>
        <w:t>Equality Impact Assessment (</w:t>
      </w:r>
      <w:r w:rsidRPr="000C2E30">
        <w:rPr>
          <w:rFonts w:ascii="Arial" w:hAnsi="Arial" w:cs="Arial"/>
        </w:rPr>
        <w:t>E</w:t>
      </w:r>
      <w:r w:rsidR="004C2759" w:rsidRPr="000C2E30">
        <w:rPr>
          <w:rFonts w:ascii="Arial" w:hAnsi="Arial" w:cs="Arial"/>
        </w:rPr>
        <w:t>Q</w:t>
      </w:r>
      <w:r w:rsidRPr="000C2E30">
        <w:rPr>
          <w:rFonts w:ascii="Arial" w:hAnsi="Arial" w:cs="Arial"/>
        </w:rPr>
        <w:t>IA</w:t>
      </w:r>
      <w:r w:rsidR="004C2759" w:rsidRPr="000C2E30">
        <w:rPr>
          <w:rFonts w:ascii="Arial" w:hAnsi="Arial" w:cs="Arial"/>
        </w:rPr>
        <w:t xml:space="preserve">) - </w:t>
      </w:r>
      <w:r w:rsidRPr="000C2E30">
        <w:rPr>
          <w:rFonts w:ascii="Arial" w:hAnsi="Arial" w:cs="Arial"/>
        </w:rPr>
        <w:t>Decent Homes</w:t>
      </w:r>
      <w:bookmarkEnd w:id="24"/>
    </w:p>
    <w:p w14:paraId="114B8964" w14:textId="77777777" w:rsidR="000C2E30" w:rsidRPr="00563772" w:rsidRDefault="000C2E30" w:rsidP="00563772">
      <w:pPr>
        <w:pStyle w:val="NoSpacing"/>
        <w:rPr>
          <w:rFonts w:ascii="Arial" w:hAnsi="Arial" w:cs="Arial"/>
          <w:sz w:val="24"/>
          <w:szCs w:val="24"/>
        </w:rPr>
      </w:pPr>
    </w:p>
    <w:p w14:paraId="4DCC7FDA" w14:textId="6B3B3240" w:rsidR="00E749D5" w:rsidRPr="000C2E30" w:rsidRDefault="00E749D5" w:rsidP="000C2E30">
      <w:pPr>
        <w:pStyle w:val="Heading2"/>
        <w:numPr>
          <w:ilvl w:val="1"/>
          <w:numId w:val="38"/>
        </w:numPr>
        <w:rPr>
          <w:rFonts w:ascii="Arial" w:hAnsi="Arial" w:cs="Arial"/>
          <w:color w:val="000000" w:themeColor="text1"/>
          <w:sz w:val="24"/>
          <w:szCs w:val="24"/>
        </w:rPr>
      </w:pPr>
      <w:r w:rsidRPr="000C2E30">
        <w:rPr>
          <w:rFonts w:ascii="Arial" w:hAnsi="Arial" w:cs="Arial"/>
          <w:color w:val="000000" w:themeColor="text1"/>
          <w:sz w:val="24"/>
          <w:szCs w:val="24"/>
        </w:rPr>
        <w:t xml:space="preserve">Impact Assessment </w:t>
      </w:r>
    </w:p>
    <w:p w14:paraId="1E0CC701" w14:textId="77777777" w:rsidR="000C2E30" w:rsidRPr="00563772" w:rsidRDefault="000C2E30" w:rsidP="00563772">
      <w:pPr>
        <w:pStyle w:val="NoSpacing"/>
        <w:rPr>
          <w:rFonts w:ascii="Arial" w:hAnsi="Arial" w:cs="Arial"/>
          <w:sz w:val="24"/>
          <w:szCs w:val="24"/>
        </w:rPr>
      </w:pPr>
    </w:p>
    <w:p w14:paraId="3951A244" w14:textId="77777777" w:rsidR="00E749D5" w:rsidRDefault="00E749D5" w:rsidP="00563772">
      <w:pPr>
        <w:pStyle w:val="NoSpacing"/>
        <w:rPr>
          <w:rFonts w:ascii="Arial" w:hAnsi="Arial" w:cs="Arial"/>
          <w:sz w:val="24"/>
          <w:szCs w:val="24"/>
        </w:rPr>
      </w:pPr>
      <w:r w:rsidRPr="00563772">
        <w:rPr>
          <w:rFonts w:ascii="Arial" w:hAnsi="Arial" w:cs="Arial"/>
          <w:sz w:val="24"/>
          <w:szCs w:val="24"/>
        </w:rPr>
        <w:t>NB Evidence can be referenced with details attached to this document</w:t>
      </w:r>
    </w:p>
    <w:p w14:paraId="211AC59B" w14:textId="77777777" w:rsidR="000C2E30" w:rsidRPr="00563772" w:rsidRDefault="000C2E30" w:rsidP="00563772">
      <w:pPr>
        <w:pStyle w:val="NoSpacing"/>
        <w:rPr>
          <w:rFonts w:ascii="Arial" w:hAnsi="Arial" w:cs="Arial"/>
          <w:sz w:val="24"/>
          <w:szCs w:val="24"/>
        </w:rPr>
      </w:pPr>
    </w:p>
    <w:tbl>
      <w:tblPr>
        <w:tblW w:w="15668" w:type="dxa"/>
        <w:tblInd w:w="-20" w:type="dxa"/>
        <w:tblLayout w:type="fixed"/>
        <w:tblLook w:val="0000" w:firstRow="0" w:lastRow="0" w:firstColumn="0" w:lastColumn="0" w:noHBand="0" w:noVBand="0"/>
      </w:tblPr>
      <w:tblGrid>
        <w:gridCol w:w="491"/>
        <w:gridCol w:w="6"/>
        <w:gridCol w:w="2182"/>
        <w:gridCol w:w="1256"/>
        <w:gridCol w:w="1457"/>
        <w:gridCol w:w="1115"/>
        <w:gridCol w:w="243"/>
        <w:gridCol w:w="889"/>
        <w:gridCol w:w="9"/>
        <w:gridCol w:w="9"/>
        <w:gridCol w:w="787"/>
        <w:gridCol w:w="571"/>
        <w:gridCol w:w="28"/>
        <w:gridCol w:w="390"/>
        <w:gridCol w:w="1239"/>
        <w:gridCol w:w="1220"/>
        <w:gridCol w:w="1796"/>
        <w:gridCol w:w="1980"/>
      </w:tblGrid>
      <w:tr w:rsidR="00E749D5" w:rsidRPr="00563772" w14:paraId="127C3162" w14:textId="77777777">
        <w:tc>
          <w:tcPr>
            <w:tcW w:w="3935" w:type="dxa"/>
            <w:gridSpan w:val="4"/>
            <w:tcBorders>
              <w:top w:val="single" w:sz="4" w:space="0" w:color="000000" w:themeColor="text1"/>
              <w:left w:val="single" w:sz="4" w:space="0" w:color="000000" w:themeColor="text1"/>
              <w:bottom w:val="single" w:sz="4" w:space="0" w:color="000000" w:themeColor="text1"/>
            </w:tcBorders>
          </w:tcPr>
          <w:p w14:paraId="0BCADCE7"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Department: </w:t>
            </w:r>
          </w:p>
        </w:tc>
        <w:tc>
          <w:tcPr>
            <w:tcW w:w="4509" w:type="dxa"/>
            <w:gridSpan w:val="7"/>
            <w:tcBorders>
              <w:top w:val="single" w:sz="4" w:space="0" w:color="000000" w:themeColor="text1"/>
              <w:left w:val="single" w:sz="4" w:space="0" w:color="000000" w:themeColor="text1"/>
              <w:bottom w:val="single" w:sz="4" w:space="0" w:color="000000" w:themeColor="text1"/>
            </w:tcBorders>
          </w:tcPr>
          <w:p w14:paraId="0089475D"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Property Services</w:t>
            </w:r>
          </w:p>
        </w:tc>
        <w:tc>
          <w:tcPr>
            <w:tcW w:w="3448" w:type="dxa"/>
            <w:gridSpan w:val="5"/>
            <w:tcBorders>
              <w:top w:val="single" w:sz="4" w:space="0" w:color="000000" w:themeColor="text1"/>
              <w:left w:val="single" w:sz="4" w:space="0" w:color="000000" w:themeColor="text1"/>
              <w:bottom w:val="single" w:sz="4" w:space="0" w:color="000000" w:themeColor="text1"/>
            </w:tcBorders>
          </w:tcPr>
          <w:p w14:paraId="2D836C2A"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Policy Owner</w:t>
            </w:r>
          </w:p>
          <w:p w14:paraId="25D955A3" w14:textId="77777777" w:rsidR="00E749D5" w:rsidRPr="00563772" w:rsidRDefault="00E749D5" w:rsidP="00563772">
            <w:pPr>
              <w:pStyle w:val="NoSpacing"/>
              <w:rPr>
                <w:rFonts w:ascii="Arial" w:hAnsi="Arial" w:cs="Arial"/>
                <w:sz w:val="24"/>
                <w:szCs w:val="24"/>
              </w:rPr>
            </w:pPr>
          </w:p>
        </w:tc>
        <w:tc>
          <w:tcPr>
            <w:tcW w:w="37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70D0B"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Chris Hyde</w:t>
            </w:r>
          </w:p>
        </w:tc>
      </w:tr>
      <w:tr w:rsidR="00E749D5" w:rsidRPr="00563772" w14:paraId="6E36A0AC" w14:textId="77777777">
        <w:trPr>
          <w:trHeight w:val="911"/>
        </w:trPr>
        <w:tc>
          <w:tcPr>
            <w:tcW w:w="2679" w:type="dxa"/>
            <w:gridSpan w:val="3"/>
            <w:tcBorders>
              <w:left w:val="single" w:sz="4" w:space="0" w:color="000000" w:themeColor="text1"/>
              <w:bottom w:val="single" w:sz="4" w:space="0" w:color="000000" w:themeColor="text1"/>
            </w:tcBorders>
          </w:tcPr>
          <w:p w14:paraId="417F3848"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Name of Policy* to be assessed: *Function/Service Major Project </w:t>
            </w:r>
          </w:p>
        </w:tc>
        <w:tc>
          <w:tcPr>
            <w:tcW w:w="4071" w:type="dxa"/>
            <w:gridSpan w:val="4"/>
            <w:tcBorders>
              <w:left w:val="single" w:sz="4" w:space="0" w:color="000000" w:themeColor="text1"/>
              <w:bottom w:val="single" w:sz="4" w:space="0" w:color="000000" w:themeColor="text1"/>
            </w:tcBorders>
          </w:tcPr>
          <w:p w14:paraId="489F02C7"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Decent Homes Policy &amp; Procedure </w:t>
            </w:r>
          </w:p>
        </w:tc>
        <w:tc>
          <w:tcPr>
            <w:tcW w:w="2683" w:type="dxa"/>
            <w:gridSpan w:val="7"/>
            <w:tcBorders>
              <w:left w:val="single" w:sz="4" w:space="0" w:color="000000" w:themeColor="text1"/>
              <w:bottom w:val="single" w:sz="4" w:space="0" w:color="000000" w:themeColor="text1"/>
            </w:tcBorders>
          </w:tcPr>
          <w:p w14:paraId="173A5B92"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Date of Assessment:</w:t>
            </w:r>
          </w:p>
          <w:p w14:paraId="34D7AA42" w14:textId="77777777" w:rsidR="00E749D5" w:rsidRPr="00563772" w:rsidRDefault="00E749D5" w:rsidP="00563772">
            <w:pPr>
              <w:pStyle w:val="NoSpacing"/>
              <w:rPr>
                <w:rFonts w:ascii="Arial" w:hAnsi="Arial" w:cs="Arial"/>
                <w:sz w:val="24"/>
                <w:szCs w:val="24"/>
              </w:rPr>
            </w:pPr>
          </w:p>
        </w:tc>
        <w:tc>
          <w:tcPr>
            <w:tcW w:w="1239" w:type="dxa"/>
            <w:tcBorders>
              <w:left w:val="single" w:sz="4" w:space="0" w:color="000000" w:themeColor="text1"/>
              <w:bottom w:val="single" w:sz="4" w:space="0" w:color="000000" w:themeColor="text1"/>
            </w:tcBorders>
          </w:tcPr>
          <w:p w14:paraId="50AB84FC"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27/6/23</w:t>
            </w:r>
          </w:p>
        </w:tc>
        <w:tc>
          <w:tcPr>
            <w:tcW w:w="3016" w:type="dxa"/>
            <w:gridSpan w:val="2"/>
            <w:tcBorders>
              <w:left w:val="single" w:sz="4" w:space="0" w:color="000000" w:themeColor="text1"/>
              <w:bottom w:val="single" w:sz="4" w:space="0" w:color="000000" w:themeColor="text1"/>
            </w:tcBorders>
          </w:tcPr>
          <w:p w14:paraId="5F199DAC"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Is this a new or existing policy/strategy.</w:t>
            </w:r>
          </w:p>
        </w:tc>
        <w:tc>
          <w:tcPr>
            <w:tcW w:w="1980" w:type="dxa"/>
            <w:tcBorders>
              <w:left w:val="single" w:sz="4" w:space="0" w:color="000000" w:themeColor="text1"/>
              <w:bottom w:val="single" w:sz="4" w:space="0" w:color="000000" w:themeColor="text1"/>
              <w:right w:val="single" w:sz="4" w:space="0" w:color="000000" w:themeColor="text1"/>
            </w:tcBorders>
          </w:tcPr>
          <w:p w14:paraId="74C2BF6D"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existing</w:t>
            </w:r>
          </w:p>
        </w:tc>
      </w:tr>
      <w:tr w:rsidR="00E749D5" w:rsidRPr="00563772" w14:paraId="42C2ECC0" w14:textId="77777777">
        <w:tc>
          <w:tcPr>
            <w:tcW w:w="497" w:type="dxa"/>
            <w:gridSpan w:val="2"/>
            <w:tcBorders>
              <w:left w:val="single" w:sz="4" w:space="0" w:color="000000" w:themeColor="text1"/>
            </w:tcBorders>
          </w:tcPr>
          <w:p w14:paraId="40BECBDD"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1.</w:t>
            </w:r>
          </w:p>
        </w:tc>
        <w:tc>
          <w:tcPr>
            <w:tcW w:w="4895" w:type="dxa"/>
            <w:gridSpan w:val="3"/>
            <w:tcBorders>
              <w:bottom w:val="single" w:sz="4" w:space="0" w:color="000000" w:themeColor="text1"/>
            </w:tcBorders>
          </w:tcPr>
          <w:p w14:paraId="729FADFB"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Briefly describe the aims, objectives, purpose and expected outcomes of the policy/strategy.</w:t>
            </w:r>
          </w:p>
          <w:p w14:paraId="72E26812" w14:textId="77777777" w:rsidR="00E749D5" w:rsidRPr="00563772" w:rsidRDefault="00E749D5" w:rsidP="00563772">
            <w:pPr>
              <w:pStyle w:val="NoSpacing"/>
              <w:rPr>
                <w:rFonts w:ascii="Arial" w:hAnsi="Arial" w:cs="Arial"/>
                <w:sz w:val="24"/>
                <w:szCs w:val="24"/>
              </w:rPr>
            </w:pPr>
          </w:p>
        </w:tc>
        <w:tc>
          <w:tcPr>
            <w:tcW w:w="10276" w:type="dxa"/>
            <w:gridSpan w:val="13"/>
            <w:tcBorders>
              <w:left w:val="single" w:sz="4" w:space="0" w:color="000000" w:themeColor="text1"/>
              <w:bottom w:val="single" w:sz="4" w:space="0" w:color="000000" w:themeColor="text1"/>
              <w:right w:val="single" w:sz="4" w:space="0" w:color="000000" w:themeColor="text1"/>
            </w:tcBorders>
          </w:tcPr>
          <w:p w14:paraId="72BF7E56"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To ensure compliance with the decent home standard, and that we replace our components in line with this.</w:t>
            </w:r>
          </w:p>
          <w:p w14:paraId="375E9690"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To provide our customers with a </w:t>
            </w:r>
            <w:proofErr w:type="gramStart"/>
            <w:r w:rsidRPr="00563772">
              <w:rPr>
                <w:rFonts w:ascii="Arial" w:hAnsi="Arial" w:cs="Arial"/>
                <w:sz w:val="24"/>
                <w:szCs w:val="24"/>
              </w:rPr>
              <w:t>high quality</w:t>
            </w:r>
            <w:proofErr w:type="gramEnd"/>
            <w:r w:rsidRPr="00563772">
              <w:rPr>
                <w:rFonts w:ascii="Arial" w:hAnsi="Arial" w:cs="Arial"/>
                <w:sz w:val="24"/>
                <w:szCs w:val="24"/>
              </w:rPr>
              <w:t xml:space="preserve"> home, while maintain </w:t>
            </w:r>
            <w:proofErr w:type="spellStart"/>
            <w:r w:rsidRPr="00563772">
              <w:rPr>
                <w:rFonts w:ascii="Arial" w:hAnsi="Arial" w:cs="Arial"/>
                <w:sz w:val="24"/>
                <w:szCs w:val="24"/>
              </w:rPr>
              <w:t>vfm</w:t>
            </w:r>
            <w:proofErr w:type="spellEnd"/>
          </w:p>
        </w:tc>
      </w:tr>
      <w:tr w:rsidR="00E749D5" w:rsidRPr="00563772" w14:paraId="7DF1506F" w14:textId="77777777" w:rsidTr="001C3ACB">
        <w:trPr>
          <w:trHeight w:val="662"/>
        </w:trPr>
        <w:tc>
          <w:tcPr>
            <w:tcW w:w="497" w:type="dxa"/>
            <w:gridSpan w:val="2"/>
            <w:tcBorders>
              <w:top w:val="single" w:sz="4" w:space="0" w:color="000000" w:themeColor="text1"/>
              <w:left w:val="single" w:sz="4" w:space="0" w:color="000000" w:themeColor="text1"/>
              <w:bottom w:val="single" w:sz="4" w:space="0" w:color="000000" w:themeColor="text1"/>
            </w:tcBorders>
          </w:tcPr>
          <w:p w14:paraId="4B0164CE"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2.</w:t>
            </w:r>
          </w:p>
        </w:tc>
        <w:tc>
          <w:tcPr>
            <w:tcW w:w="4895" w:type="dxa"/>
            <w:gridSpan w:val="3"/>
            <w:tcBorders>
              <w:bottom w:val="single" w:sz="4" w:space="0" w:color="000000" w:themeColor="text1"/>
            </w:tcBorders>
          </w:tcPr>
          <w:p w14:paraId="7F01D1FB" w14:textId="43B066D1" w:rsidR="00E749D5" w:rsidRPr="00563772" w:rsidRDefault="00E749D5" w:rsidP="00563772">
            <w:pPr>
              <w:pStyle w:val="NoSpacing"/>
              <w:rPr>
                <w:rFonts w:ascii="Arial" w:hAnsi="Arial" w:cs="Arial"/>
                <w:sz w:val="24"/>
                <w:szCs w:val="24"/>
              </w:rPr>
            </w:pPr>
            <w:r w:rsidRPr="00563772">
              <w:rPr>
                <w:rFonts w:ascii="Arial" w:hAnsi="Arial" w:cs="Arial"/>
                <w:sz w:val="24"/>
                <w:szCs w:val="24"/>
              </w:rPr>
              <w:t>Who is intended to benefit from this policy, and in what way?</w:t>
            </w:r>
          </w:p>
        </w:tc>
        <w:tc>
          <w:tcPr>
            <w:tcW w:w="10276" w:type="dxa"/>
            <w:gridSpan w:val="13"/>
            <w:tcBorders>
              <w:left w:val="single" w:sz="4" w:space="0" w:color="000000" w:themeColor="text1"/>
              <w:bottom w:val="single" w:sz="4" w:space="0" w:color="000000" w:themeColor="text1"/>
              <w:right w:val="single" w:sz="4" w:space="0" w:color="000000" w:themeColor="text1"/>
            </w:tcBorders>
          </w:tcPr>
          <w:p w14:paraId="03E1867E"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Our customers and colleagues.</w:t>
            </w:r>
          </w:p>
        </w:tc>
      </w:tr>
      <w:tr w:rsidR="00E749D5" w:rsidRPr="00563772" w14:paraId="1ACF435E" w14:textId="77777777">
        <w:tc>
          <w:tcPr>
            <w:tcW w:w="497" w:type="dxa"/>
            <w:gridSpan w:val="2"/>
            <w:tcBorders>
              <w:top w:val="single" w:sz="4" w:space="0" w:color="000000" w:themeColor="text1"/>
              <w:left w:val="single" w:sz="4" w:space="0" w:color="000000" w:themeColor="text1"/>
              <w:bottom w:val="single" w:sz="4" w:space="0" w:color="000000" w:themeColor="text1"/>
            </w:tcBorders>
          </w:tcPr>
          <w:p w14:paraId="2DA7A929"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3.</w:t>
            </w:r>
          </w:p>
        </w:tc>
        <w:tc>
          <w:tcPr>
            <w:tcW w:w="6010" w:type="dxa"/>
            <w:gridSpan w:val="4"/>
            <w:tcBorders>
              <w:top w:val="single" w:sz="4" w:space="0" w:color="000000" w:themeColor="text1"/>
              <w:bottom w:val="single" w:sz="4" w:space="0" w:color="000000" w:themeColor="text1"/>
            </w:tcBorders>
          </w:tcPr>
          <w:p w14:paraId="14116709"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Are there concerns that the policy could have a differential impact either positive or negative on individuals based on their race or ethnicity?</w:t>
            </w:r>
          </w:p>
        </w:tc>
        <w:tc>
          <w:tcPr>
            <w:tcW w:w="1150" w:type="dxa"/>
            <w:gridSpan w:val="4"/>
            <w:tcBorders>
              <w:top w:val="single" w:sz="4" w:space="0" w:color="000000" w:themeColor="text1"/>
              <w:left w:val="single" w:sz="4" w:space="0" w:color="000000" w:themeColor="text1"/>
              <w:bottom w:val="single" w:sz="4" w:space="0" w:color="000000" w:themeColor="text1"/>
            </w:tcBorders>
            <w:vAlign w:val="center"/>
          </w:tcPr>
          <w:p w14:paraId="7AAA6F46"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Yes </w:t>
            </w:r>
            <w:bookmarkStart w:id="25" w:name="Check1"/>
            <w:r w:rsidRPr="00563772">
              <w:rPr>
                <w:rFonts w:ascii="Arial" w:hAnsi="Arial" w:cs="Arial"/>
                <w:sz w:val="24"/>
                <w:szCs w:val="24"/>
              </w:rPr>
              <w:fldChar w:fldCharType="begin">
                <w:ffData>
                  <w:name w:val="Check1"/>
                  <w:enabled/>
                  <w:calcOnExit w:val="0"/>
                  <w:checkBox>
                    <w:sizeAuto/>
                    <w:default w:val="0"/>
                  </w:checkBox>
                </w:ffData>
              </w:fldChar>
            </w:r>
            <w:r w:rsidRPr="00563772">
              <w:rPr>
                <w:rFonts w:ascii="Arial" w:hAnsi="Arial" w:cs="Arial"/>
                <w:sz w:val="24"/>
                <w:szCs w:val="24"/>
              </w:rPr>
              <w:instrText xml:space="preserve"> FORMCHECKBOX </w:instrText>
            </w:r>
            <w:r w:rsidRPr="00563772">
              <w:rPr>
                <w:rFonts w:ascii="Arial" w:hAnsi="Arial" w:cs="Arial"/>
                <w:sz w:val="24"/>
                <w:szCs w:val="24"/>
              </w:rPr>
            </w:r>
            <w:r w:rsidRPr="00563772">
              <w:rPr>
                <w:rFonts w:ascii="Arial" w:hAnsi="Arial" w:cs="Arial"/>
                <w:sz w:val="24"/>
                <w:szCs w:val="24"/>
              </w:rPr>
              <w:fldChar w:fldCharType="separate"/>
            </w:r>
            <w:r w:rsidRPr="00563772">
              <w:rPr>
                <w:rFonts w:ascii="Arial" w:hAnsi="Arial" w:cs="Arial"/>
                <w:sz w:val="24"/>
                <w:szCs w:val="24"/>
              </w:rPr>
              <w:fldChar w:fldCharType="end"/>
            </w:r>
            <w:bookmarkEnd w:id="25"/>
          </w:p>
        </w:tc>
        <w:tc>
          <w:tcPr>
            <w:tcW w:w="1358" w:type="dxa"/>
            <w:gridSpan w:val="2"/>
            <w:tcBorders>
              <w:top w:val="single" w:sz="4" w:space="0" w:color="000000" w:themeColor="text1"/>
              <w:bottom w:val="single" w:sz="4" w:space="0" w:color="000000" w:themeColor="text1"/>
            </w:tcBorders>
            <w:vAlign w:val="center"/>
          </w:tcPr>
          <w:p w14:paraId="777BDAAB"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No </w:t>
            </w:r>
            <w:bookmarkStart w:id="26" w:name="Check2"/>
            <w:r w:rsidRPr="00563772">
              <w:rPr>
                <w:rFonts w:ascii="Arial" w:hAnsi="Arial" w:cs="Arial"/>
                <w:sz w:val="24"/>
                <w:szCs w:val="24"/>
              </w:rPr>
              <w:fldChar w:fldCharType="begin">
                <w:ffData>
                  <w:name w:val="Check2"/>
                  <w:enabled/>
                  <w:calcOnExit w:val="0"/>
                  <w:checkBox>
                    <w:sizeAuto/>
                    <w:default w:val="0"/>
                  </w:checkBox>
                </w:ffData>
              </w:fldChar>
            </w:r>
            <w:r w:rsidRPr="00563772">
              <w:rPr>
                <w:rFonts w:ascii="Arial" w:hAnsi="Arial" w:cs="Arial"/>
                <w:sz w:val="24"/>
                <w:szCs w:val="24"/>
              </w:rPr>
              <w:instrText xml:space="preserve"> FORMCHECKBOX </w:instrText>
            </w:r>
            <w:r w:rsidRPr="00563772">
              <w:rPr>
                <w:rFonts w:ascii="Arial" w:hAnsi="Arial" w:cs="Arial"/>
                <w:sz w:val="24"/>
                <w:szCs w:val="24"/>
              </w:rPr>
            </w:r>
            <w:r w:rsidRPr="00563772">
              <w:rPr>
                <w:rFonts w:ascii="Arial" w:hAnsi="Arial" w:cs="Arial"/>
                <w:sz w:val="24"/>
                <w:szCs w:val="24"/>
              </w:rPr>
              <w:fldChar w:fldCharType="separate"/>
            </w:r>
            <w:r w:rsidRPr="00563772">
              <w:rPr>
                <w:rFonts w:ascii="Arial" w:hAnsi="Arial" w:cs="Arial"/>
                <w:sz w:val="24"/>
                <w:szCs w:val="24"/>
              </w:rPr>
              <w:fldChar w:fldCharType="end"/>
            </w:r>
            <w:bookmarkEnd w:id="26"/>
          </w:p>
        </w:tc>
        <w:tc>
          <w:tcPr>
            <w:tcW w:w="665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6580D744"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Yes</w:t>
            </w:r>
          </w:p>
        </w:tc>
      </w:tr>
      <w:tr w:rsidR="00E749D5" w:rsidRPr="00563772" w14:paraId="2D2F8F32" w14:textId="77777777">
        <w:trPr>
          <w:trHeight w:val="1060"/>
        </w:trPr>
        <w:tc>
          <w:tcPr>
            <w:tcW w:w="6507" w:type="dxa"/>
            <w:gridSpan w:val="6"/>
            <w:tcBorders>
              <w:left w:val="single" w:sz="4" w:space="0" w:color="000000" w:themeColor="text1"/>
              <w:bottom w:val="single" w:sz="4" w:space="0" w:color="000000" w:themeColor="text1"/>
            </w:tcBorders>
          </w:tcPr>
          <w:p w14:paraId="1C5823B3"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What existing </w:t>
            </w:r>
            <w:proofErr w:type="gramStart"/>
            <w:r w:rsidRPr="00563772">
              <w:rPr>
                <w:rFonts w:ascii="Arial" w:hAnsi="Arial" w:cs="Arial"/>
                <w:sz w:val="24"/>
                <w:szCs w:val="24"/>
              </w:rPr>
              <w:t>evidence  do</w:t>
            </w:r>
            <w:proofErr w:type="gramEnd"/>
            <w:r w:rsidRPr="00563772">
              <w:rPr>
                <w:rFonts w:ascii="Arial" w:hAnsi="Arial" w:cs="Arial"/>
                <w:sz w:val="24"/>
                <w:szCs w:val="24"/>
              </w:rPr>
              <w:t xml:space="preserve"> you have for this?</w:t>
            </w:r>
          </w:p>
          <w:p w14:paraId="7C5E467E"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Can any positive/negative impact of the policy on these groups be justified?</w:t>
            </w:r>
          </w:p>
          <w:p w14:paraId="47C34004"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Is there any mitigation in place?</w:t>
            </w:r>
          </w:p>
        </w:tc>
        <w:tc>
          <w:tcPr>
            <w:tcW w:w="9161" w:type="dxa"/>
            <w:gridSpan w:val="12"/>
            <w:tcBorders>
              <w:left w:val="single" w:sz="4" w:space="0" w:color="000000" w:themeColor="text1"/>
              <w:bottom w:val="single" w:sz="4" w:space="0" w:color="000000" w:themeColor="text1"/>
              <w:right w:val="single" w:sz="4" w:space="0" w:color="000000" w:themeColor="text1"/>
            </w:tcBorders>
          </w:tcPr>
          <w:p w14:paraId="287BB731"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We would take to opportunity to replace components at and earlier date to meet individual customer needs including cultural requirements</w:t>
            </w:r>
          </w:p>
        </w:tc>
      </w:tr>
      <w:tr w:rsidR="00E749D5" w:rsidRPr="00563772" w14:paraId="4019278F" w14:textId="77777777">
        <w:tc>
          <w:tcPr>
            <w:tcW w:w="497" w:type="dxa"/>
            <w:gridSpan w:val="2"/>
            <w:tcBorders>
              <w:left w:val="single" w:sz="4" w:space="0" w:color="000000" w:themeColor="text1"/>
              <w:bottom w:val="single" w:sz="4" w:space="0" w:color="000000" w:themeColor="text1"/>
            </w:tcBorders>
          </w:tcPr>
          <w:p w14:paraId="14953414"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4.</w:t>
            </w:r>
          </w:p>
        </w:tc>
        <w:tc>
          <w:tcPr>
            <w:tcW w:w="6010" w:type="dxa"/>
            <w:gridSpan w:val="4"/>
            <w:tcBorders>
              <w:bottom w:val="single" w:sz="4" w:space="0" w:color="000000" w:themeColor="text1"/>
            </w:tcBorders>
          </w:tcPr>
          <w:p w14:paraId="3AFB9E9C"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Are there concerns that the policy could have a differential impact either positive or negative due to gender?</w:t>
            </w:r>
          </w:p>
        </w:tc>
        <w:tc>
          <w:tcPr>
            <w:tcW w:w="1150" w:type="dxa"/>
            <w:gridSpan w:val="4"/>
            <w:tcBorders>
              <w:left w:val="single" w:sz="4" w:space="0" w:color="000000" w:themeColor="text1"/>
              <w:bottom w:val="single" w:sz="4" w:space="0" w:color="000000" w:themeColor="text1"/>
            </w:tcBorders>
            <w:vAlign w:val="center"/>
          </w:tcPr>
          <w:p w14:paraId="62009B1D"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Yes </w:t>
            </w:r>
            <w:bookmarkStart w:id="27" w:name="Check3"/>
            <w:r w:rsidRPr="00563772">
              <w:rPr>
                <w:rFonts w:ascii="Arial" w:hAnsi="Arial" w:cs="Arial"/>
                <w:sz w:val="24"/>
                <w:szCs w:val="24"/>
              </w:rPr>
              <w:fldChar w:fldCharType="begin">
                <w:ffData>
                  <w:name w:val="Check3"/>
                  <w:enabled/>
                  <w:calcOnExit w:val="0"/>
                  <w:checkBox>
                    <w:sizeAuto/>
                    <w:default w:val="0"/>
                  </w:checkBox>
                </w:ffData>
              </w:fldChar>
            </w:r>
            <w:r w:rsidRPr="00563772">
              <w:rPr>
                <w:rFonts w:ascii="Arial" w:hAnsi="Arial" w:cs="Arial"/>
                <w:sz w:val="24"/>
                <w:szCs w:val="24"/>
              </w:rPr>
              <w:instrText xml:space="preserve"> FORMCHECKBOX </w:instrText>
            </w:r>
            <w:r w:rsidRPr="00563772">
              <w:rPr>
                <w:rFonts w:ascii="Arial" w:hAnsi="Arial" w:cs="Arial"/>
                <w:sz w:val="24"/>
                <w:szCs w:val="24"/>
              </w:rPr>
            </w:r>
            <w:r w:rsidRPr="00563772">
              <w:rPr>
                <w:rFonts w:ascii="Arial" w:hAnsi="Arial" w:cs="Arial"/>
                <w:sz w:val="24"/>
                <w:szCs w:val="24"/>
              </w:rPr>
              <w:fldChar w:fldCharType="separate"/>
            </w:r>
            <w:r w:rsidRPr="00563772">
              <w:rPr>
                <w:rFonts w:ascii="Arial" w:hAnsi="Arial" w:cs="Arial"/>
                <w:sz w:val="24"/>
                <w:szCs w:val="24"/>
              </w:rPr>
              <w:fldChar w:fldCharType="end"/>
            </w:r>
            <w:bookmarkEnd w:id="27"/>
          </w:p>
        </w:tc>
        <w:tc>
          <w:tcPr>
            <w:tcW w:w="1358" w:type="dxa"/>
            <w:gridSpan w:val="2"/>
            <w:tcBorders>
              <w:bottom w:val="single" w:sz="4" w:space="0" w:color="000000" w:themeColor="text1"/>
            </w:tcBorders>
            <w:vAlign w:val="center"/>
          </w:tcPr>
          <w:p w14:paraId="4C4B9C93"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No </w:t>
            </w:r>
            <w:bookmarkStart w:id="28" w:name="Check4"/>
            <w:r w:rsidRPr="00563772">
              <w:rPr>
                <w:rFonts w:ascii="Arial" w:hAnsi="Arial" w:cs="Arial"/>
                <w:sz w:val="24"/>
                <w:szCs w:val="24"/>
              </w:rPr>
              <w:fldChar w:fldCharType="begin">
                <w:ffData>
                  <w:name w:val="Check4"/>
                  <w:enabled/>
                  <w:calcOnExit w:val="0"/>
                  <w:checkBox>
                    <w:sizeAuto/>
                    <w:default w:val="0"/>
                  </w:checkBox>
                </w:ffData>
              </w:fldChar>
            </w:r>
            <w:r w:rsidRPr="00563772">
              <w:rPr>
                <w:rFonts w:ascii="Arial" w:hAnsi="Arial" w:cs="Arial"/>
                <w:sz w:val="24"/>
                <w:szCs w:val="24"/>
              </w:rPr>
              <w:instrText xml:space="preserve"> FORMCHECKBOX </w:instrText>
            </w:r>
            <w:r w:rsidRPr="00563772">
              <w:rPr>
                <w:rFonts w:ascii="Arial" w:hAnsi="Arial" w:cs="Arial"/>
                <w:sz w:val="24"/>
                <w:szCs w:val="24"/>
              </w:rPr>
            </w:r>
            <w:r w:rsidRPr="00563772">
              <w:rPr>
                <w:rFonts w:ascii="Arial" w:hAnsi="Arial" w:cs="Arial"/>
                <w:sz w:val="24"/>
                <w:szCs w:val="24"/>
              </w:rPr>
              <w:fldChar w:fldCharType="separate"/>
            </w:r>
            <w:r w:rsidRPr="00563772">
              <w:rPr>
                <w:rFonts w:ascii="Arial" w:hAnsi="Arial" w:cs="Arial"/>
                <w:sz w:val="24"/>
                <w:szCs w:val="24"/>
              </w:rPr>
              <w:fldChar w:fldCharType="end"/>
            </w:r>
            <w:bookmarkEnd w:id="28"/>
          </w:p>
        </w:tc>
        <w:tc>
          <w:tcPr>
            <w:tcW w:w="6653" w:type="dxa"/>
            <w:gridSpan w:val="6"/>
            <w:tcBorders>
              <w:left w:val="single" w:sz="4" w:space="0" w:color="000000" w:themeColor="text1"/>
              <w:bottom w:val="single" w:sz="4" w:space="0" w:color="000000" w:themeColor="text1"/>
              <w:right w:val="single" w:sz="4" w:space="0" w:color="000000" w:themeColor="text1"/>
            </w:tcBorders>
            <w:shd w:val="clear" w:color="auto" w:fill="E6E6E6"/>
          </w:tcPr>
          <w:p w14:paraId="0BC2829B"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No</w:t>
            </w:r>
          </w:p>
        </w:tc>
      </w:tr>
      <w:tr w:rsidR="00E749D5" w:rsidRPr="00563772" w14:paraId="68489D5D" w14:textId="77777777">
        <w:tc>
          <w:tcPr>
            <w:tcW w:w="6507" w:type="dxa"/>
            <w:gridSpan w:val="6"/>
            <w:tcBorders>
              <w:left w:val="single" w:sz="4" w:space="0" w:color="000000" w:themeColor="text1"/>
              <w:bottom w:val="single" w:sz="4" w:space="0" w:color="000000" w:themeColor="text1"/>
            </w:tcBorders>
          </w:tcPr>
          <w:p w14:paraId="200F7C15"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What existing </w:t>
            </w:r>
            <w:proofErr w:type="gramStart"/>
            <w:r w:rsidRPr="00563772">
              <w:rPr>
                <w:rFonts w:ascii="Arial" w:hAnsi="Arial" w:cs="Arial"/>
                <w:sz w:val="24"/>
                <w:szCs w:val="24"/>
              </w:rPr>
              <w:t>evidence  do</w:t>
            </w:r>
            <w:proofErr w:type="gramEnd"/>
            <w:r w:rsidRPr="00563772">
              <w:rPr>
                <w:rFonts w:ascii="Arial" w:hAnsi="Arial" w:cs="Arial"/>
                <w:sz w:val="24"/>
                <w:szCs w:val="24"/>
              </w:rPr>
              <w:t xml:space="preserve"> you have for this?</w:t>
            </w:r>
          </w:p>
          <w:p w14:paraId="0D17F106"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Can any positive/negative impact of the policy on these groups be justified?</w:t>
            </w:r>
          </w:p>
          <w:p w14:paraId="6A8619EA"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Is there any mitigation in place?</w:t>
            </w:r>
          </w:p>
        </w:tc>
        <w:tc>
          <w:tcPr>
            <w:tcW w:w="9161" w:type="dxa"/>
            <w:gridSpan w:val="12"/>
            <w:tcBorders>
              <w:left w:val="single" w:sz="4" w:space="0" w:color="000000" w:themeColor="text1"/>
              <w:bottom w:val="single" w:sz="4" w:space="0" w:color="000000" w:themeColor="text1"/>
              <w:right w:val="single" w:sz="4" w:space="0" w:color="000000" w:themeColor="text1"/>
            </w:tcBorders>
          </w:tcPr>
          <w:p w14:paraId="359D22B0" w14:textId="77777777" w:rsidR="00E749D5" w:rsidRPr="00563772" w:rsidRDefault="00E749D5" w:rsidP="00563772">
            <w:pPr>
              <w:pStyle w:val="NoSpacing"/>
              <w:rPr>
                <w:rFonts w:ascii="Arial" w:hAnsi="Arial" w:cs="Arial"/>
                <w:sz w:val="24"/>
                <w:szCs w:val="24"/>
              </w:rPr>
            </w:pPr>
          </w:p>
        </w:tc>
      </w:tr>
      <w:tr w:rsidR="00E749D5" w:rsidRPr="00563772" w14:paraId="37BE3A73" w14:textId="77777777">
        <w:tc>
          <w:tcPr>
            <w:tcW w:w="497" w:type="dxa"/>
            <w:gridSpan w:val="2"/>
            <w:tcBorders>
              <w:top w:val="single" w:sz="4" w:space="0" w:color="auto"/>
              <w:left w:val="single" w:sz="4" w:space="0" w:color="000000" w:themeColor="text1"/>
              <w:bottom w:val="single" w:sz="4" w:space="0" w:color="000000" w:themeColor="text1"/>
            </w:tcBorders>
          </w:tcPr>
          <w:p w14:paraId="44C9FA69" w14:textId="61653ABD" w:rsidR="00E749D5" w:rsidRPr="00563772" w:rsidRDefault="00E749D5" w:rsidP="00563772">
            <w:pPr>
              <w:pStyle w:val="NoSpacing"/>
              <w:rPr>
                <w:rFonts w:ascii="Arial" w:hAnsi="Arial" w:cs="Arial"/>
                <w:sz w:val="24"/>
                <w:szCs w:val="24"/>
              </w:rPr>
            </w:pPr>
            <w:r w:rsidRPr="00563772">
              <w:rPr>
                <w:rFonts w:ascii="Arial" w:hAnsi="Arial" w:cs="Arial"/>
                <w:sz w:val="24"/>
                <w:szCs w:val="24"/>
              </w:rPr>
              <w:lastRenderedPageBreak/>
              <w:t>5.</w:t>
            </w:r>
          </w:p>
        </w:tc>
        <w:tc>
          <w:tcPr>
            <w:tcW w:w="6010" w:type="dxa"/>
            <w:gridSpan w:val="4"/>
            <w:tcBorders>
              <w:top w:val="single" w:sz="4" w:space="0" w:color="auto"/>
              <w:bottom w:val="single" w:sz="4" w:space="0" w:color="000000" w:themeColor="text1"/>
            </w:tcBorders>
          </w:tcPr>
          <w:p w14:paraId="13987121"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Are there concerns that the policy could have a differential impact either positive or negative due to disability?</w:t>
            </w:r>
          </w:p>
        </w:tc>
        <w:tc>
          <w:tcPr>
            <w:tcW w:w="1150" w:type="dxa"/>
            <w:gridSpan w:val="4"/>
            <w:tcBorders>
              <w:top w:val="single" w:sz="4" w:space="0" w:color="auto"/>
              <w:left w:val="single" w:sz="4" w:space="0" w:color="000000" w:themeColor="text1"/>
              <w:bottom w:val="single" w:sz="4" w:space="0" w:color="000000" w:themeColor="text1"/>
            </w:tcBorders>
            <w:vAlign w:val="center"/>
          </w:tcPr>
          <w:p w14:paraId="5A38B071"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Yes  </w:t>
            </w:r>
            <w:bookmarkStart w:id="29" w:name="Check5"/>
            <w:r w:rsidRPr="00563772">
              <w:rPr>
                <w:rFonts w:ascii="Arial" w:hAnsi="Arial" w:cs="Arial"/>
                <w:sz w:val="24"/>
                <w:szCs w:val="24"/>
              </w:rPr>
              <w:fldChar w:fldCharType="begin">
                <w:ffData>
                  <w:name w:val="Check5"/>
                  <w:enabled/>
                  <w:calcOnExit w:val="0"/>
                  <w:checkBox>
                    <w:sizeAuto/>
                    <w:default w:val="0"/>
                  </w:checkBox>
                </w:ffData>
              </w:fldChar>
            </w:r>
            <w:r w:rsidRPr="00563772">
              <w:rPr>
                <w:rFonts w:ascii="Arial" w:hAnsi="Arial" w:cs="Arial"/>
                <w:sz w:val="24"/>
                <w:szCs w:val="24"/>
              </w:rPr>
              <w:instrText xml:space="preserve"> FORMCHECKBOX </w:instrText>
            </w:r>
            <w:r w:rsidRPr="00563772">
              <w:rPr>
                <w:rFonts w:ascii="Arial" w:hAnsi="Arial" w:cs="Arial"/>
                <w:sz w:val="24"/>
                <w:szCs w:val="24"/>
              </w:rPr>
            </w:r>
            <w:r w:rsidRPr="00563772">
              <w:rPr>
                <w:rFonts w:ascii="Arial" w:hAnsi="Arial" w:cs="Arial"/>
                <w:sz w:val="24"/>
                <w:szCs w:val="24"/>
              </w:rPr>
              <w:fldChar w:fldCharType="separate"/>
            </w:r>
            <w:r w:rsidRPr="00563772">
              <w:rPr>
                <w:rFonts w:ascii="Arial" w:hAnsi="Arial" w:cs="Arial"/>
                <w:sz w:val="24"/>
                <w:szCs w:val="24"/>
              </w:rPr>
              <w:fldChar w:fldCharType="end"/>
            </w:r>
            <w:bookmarkEnd w:id="29"/>
          </w:p>
        </w:tc>
        <w:tc>
          <w:tcPr>
            <w:tcW w:w="1358" w:type="dxa"/>
            <w:gridSpan w:val="2"/>
            <w:tcBorders>
              <w:top w:val="single" w:sz="4" w:space="0" w:color="auto"/>
              <w:bottom w:val="single" w:sz="4" w:space="0" w:color="000000" w:themeColor="text1"/>
            </w:tcBorders>
            <w:vAlign w:val="center"/>
          </w:tcPr>
          <w:p w14:paraId="4BD5B465"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No </w:t>
            </w:r>
            <w:bookmarkStart w:id="30" w:name="Check6"/>
            <w:r w:rsidRPr="00563772">
              <w:rPr>
                <w:rFonts w:ascii="Arial" w:hAnsi="Arial" w:cs="Arial"/>
                <w:sz w:val="24"/>
                <w:szCs w:val="24"/>
              </w:rPr>
              <w:fldChar w:fldCharType="begin">
                <w:ffData>
                  <w:name w:val="Check6"/>
                  <w:enabled/>
                  <w:calcOnExit w:val="0"/>
                  <w:checkBox>
                    <w:sizeAuto/>
                    <w:default w:val="0"/>
                  </w:checkBox>
                </w:ffData>
              </w:fldChar>
            </w:r>
            <w:r w:rsidRPr="00563772">
              <w:rPr>
                <w:rFonts w:ascii="Arial" w:hAnsi="Arial" w:cs="Arial"/>
                <w:sz w:val="24"/>
                <w:szCs w:val="24"/>
              </w:rPr>
              <w:instrText xml:space="preserve"> FORMCHECKBOX </w:instrText>
            </w:r>
            <w:r w:rsidRPr="00563772">
              <w:rPr>
                <w:rFonts w:ascii="Arial" w:hAnsi="Arial" w:cs="Arial"/>
                <w:sz w:val="24"/>
                <w:szCs w:val="24"/>
              </w:rPr>
            </w:r>
            <w:r w:rsidRPr="00563772">
              <w:rPr>
                <w:rFonts w:ascii="Arial" w:hAnsi="Arial" w:cs="Arial"/>
                <w:sz w:val="24"/>
                <w:szCs w:val="24"/>
              </w:rPr>
              <w:fldChar w:fldCharType="separate"/>
            </w:r>
            <w:r w:rsidRPr="00563772">
              <w:rPr>
                <w:rFonts w:ascii="Arial" w:hAnsi="Arial" w:cs="Arial"/>
                <w:sz w:val="24"/>
                <w:szCs w:val="24"/>
              </w:rPr>
              <w:fldChar w:fldCharType="end"/>
            </w:r>
            <w:bookmarkEnd w:id="30"/>
          </w:p>
        </w:tc>
        <w:tc>
          <w:tcPr>
            <w:tcW w:w="6653" w:type="dxa"/>
            <w:gridSpan w:val="6"/>
            <w:tcBorders>
              <w:top w:val="single" w:sz="4" w:space="0" w:color="auto"/>
              <w:left w:val="single" w:sz="4" w:space="0" w:color="000000" w:themeColor="text1"/>
              <w:bottom w:val="single" w:sz="4" w:space="0" w:color="000000" w:themeColor="text1"/>
              <w:right w:val="single" w:sz="4" w:space="0" w:color="000000" w:themeColor="text1"/>
            </w:tcBorders>
            <w:shd w:val="clear" w:color="auto" w:fill="E6E6E6"/>
          </w:tcPr>
          <w:p w14:paraId="60765C42"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Yes</w:t>
            </w:r>
          </w:p>
        </w:tc>
      </w:tr>
      <w:tr w:rsidR="00E749D5" w:rsidRPr="00563772" w14:paraId="64DA2CB9" w14:textId="77777777">
        <w:tc>
          <w:tcPr>
            <w:tcW w:w="6507" w:type="dxa"/>
            <w:gridSpan w:val="6"/>
            <w:tcBorders>
              <w:left w:val="single" w:sz="4" w:space="0" w:color="000000" w:themeColor="text1"/>
              <w:bottom w:val="single" w:sz="4" w:space="0" w:color="000000" w:themeColor="text1"/>
            </w:tcBorders>
          </w:tcPr>
          <w:p w14:paraId="17D52BE4"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What existing </w:t>
            </w:r>
            <w:proofErr w:type="gramStart"/>
            <w:r w:rsidRPr="00563772">
              <w:rPr>
                <w:rFonts w:ascii="Arial" w:hAnsi="Arial" w:cs="Arial"/>
                <w:sz w:val="24"/>
                <w:szCs w:val="24"/>
              </w:rPr>
              <w:t>evidence  do</w:t>
            </w:r>
            <w:proofErr w:type="gramEnd"/>
            <w:r w:rsidRPr="00563772">
              <w:rPr>
                <w:rFonts w:ascii="Arial" w:hAnsi="Arial" w:cs="Arial"/>
                <w:sz w:val="24"/>
                <w:szCs w:val="24"/>
              </w:rPr>
              <w:t xml:space="preserve"> you have for this?</w:t>
            </w:r>
          </w:p>
          <w:p w14:paraId="680182B2"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Can any positive/negative impact of the policy on these groups be justified?</w:t>
            </w:r>
          </w:p>
          <w:p w14:paraId="1CFFE1B3"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Is there any mitigation in place?</w:t>
            </w:r>
          </w:p>
        </w:tc>
        <w:tc>
          <w:tcPr>
            <w:tcW w:w="9161" w:type="dxa"/>
            <w:gridSpan w:val="12"/>
            <w:tcBorders>
              <w:left w:val="single" w:sz="4" w:space="0" w:color="000000" w:themeColor="text1"/>
              <w:bottom w:val="single" w:sz="4" w:space="0" w:color="000000" w:themeColor="text1"/>
              <w:right w:val="single" w:sz="4" w:space="0" w:color="000000" w:themeColor="text1"/>
            </w:tcBorders>
          </w:tcPr>
          <w:p w14:paraId="1F824D3F"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We would take to opportunity to replace components at and earlier date to meet individual customer needs including health and disability requirements</w:t>
            </w:r>
          </w:p>
        </w:tc>
      </w:tr>
      <w:tr w:rsidR="00E749D5" w:rsidRPr="00563772" w14:paraId="29EA55FE" w14:textId="77777777">
        <w:tc>
          <w:tcPr>
            <w:tcW w:w="497" w:type="dxa"/>
            <w:gridSpan w:val="2"/>
            <w:tcBorders>
              <w:top w:val="single" w:sz="4" w:space="0" w:color="auto"/>
              <w:left w:val="single" w:sz="4" w:space="0" w:color="000000" w:themeColor="text1"/>
              <w:bottom w:val="single" w:sz="4" w:space="0" w:color="000000" w:themeColor="text1"/>
            </w:tcBorders>
          </w:tcPr>
          <w:p w14:paraId="20F28FF3"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6.</w:t>
            </w:r>
          </w:p>
        </w:tc>
        <w:tc>
          <w:tcPr>
            <w:tcW w:w="6010" w:type="dxa"/>
            <w:gridSpan w:val="4"/>
            <w:tcBorders>
              <w:top w:val="single" w:sz="4" w:space="0" w:color="auto"/>
              <w:bottom w:val="single" w:sz="4" w:space="0" w:color="000000" w:themeColor="text1"/>
            </w:tcBorders>
          </w:tcPr>
          <w:p w14:paraId="14890F7B"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Are there concerns that the policy could have a differential impact either positive or negative due to sexual orientation?</w:t>
            </w:r>
          </w:p>
        </w:tc>
        <w:tc>
          <w:tcPr>
            <w:tcW w:w="1150" w:type="dxa"/>
            <w:gridSpan w:val="4"/>
            <w:tcBorders>
              <w:top w:val="single" w:sz="4" w:space="0" w:color="auto"/>
              <w:left w:val="single" w:sz="4" w:space="0" w:color="000000" w:themeColor="text1"/>
              <w:bottom w:val="single" w:sz="4" w:space="0" w:color="000000" w:themeColor="text1"/>
            </w:tcBorders>
            <w:vAlign w:val="center"/>
          </w:tcPr>
          <w:p w14:paraId="6923AFFB"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Yes </w:t>
            </w:r>
            <w:bookmarkStart w:id="31" w:name="Check7"/>
            <w:r w:rsidRPr="00563772">
              <w:rPr>
                <w:rFonts w:ascii="Arial" w:hAnsi="Arial" w:cs="Arial"/>
                <w:sz w:val="24"/>
                <w:szCs w:val="24"/>
              </w:rPr>
              <w:fldChar w:fldCharType="begin">
                <w:ffData>
                  <w:name w:val="Check7"/>
                  <w:enabled/>
                  <w:calcOnExit w:val="0"/>
                  <w:checkBox>
                    <w:sizeAuto/>
                    <w:default w:val="0"/>
                  </w:checkBox>
                </w:ffData>
              </w:fldChar>
            </w:r>
            <w:r w:rsidRPr="00563772">
              <w:rPr>
                <w:rFonts w:ascii="Arial" w:hAnsi="Arial" w:cs="Arial"/>
                <w:sz w:val="24"/>
                <w:szCs w:val="24"/>
              </w:rPr>
              <w:instrText xml:space="preserve"> FORMCHECKBOX </w:instrText>
            </w:r>
            <w:r w:rsidRPr="00563772">
              <w:rPr>
                <w:rFonts w:ascii="Arial" w:hAnsi="Arial" w:cs="Arial"/>
                <w:sz w:val="24"/>
                <w:szCs w:val="24"/>
              </w:rPr>
            </w:r>
            <w:r w:rsidRPr="00563772">
              <w:rPr>
                <w:rFonts w:ascii="Arial" w:hAnsi="Arial" w:cs="Arial"/>
                <w:sz w:val="24"/>
                <w:szCs w:val="24"/>
              </w:rPr>
              <w:fldChar w:fldCharType="separate"/>
            </w:r>
            <w:r w:rsidRPr="00563772">
              <w:rPr>
                <w:rFonts w:ascii="Arial" w:hAnsi="Arial" w:cs="Arial"/>
                <w:sz w:val="24"/>
                <w:szCs w:val="24"/>
              </w:rPr>
              <w:fldChar w:fldCharType="end"/>
            </w:r>
            <w:bookmarkEnd w:id="31"/>
          </w:p>
        </w:tc>
        <w:tc>
          <w:tcPr>
            <w:tcW w:w="1358" w:type="dxa"/>
            <w:gridSpan w:val="2"/>
            <w:tcBorders>
              <w:top w:val="single" w:sz="4" w:space="0" w:color="auto"/>
              <w:bottom w:val="single" w:sz="4" w:space="0" w:color="000000" w:themeColor="text1"/>
            </w:tcBorders>
            <w:vAlign w:val="center"/>
          </w:tcPr>
          <w:p w14:paraId="19232945"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No </w:t>
            </w:r>
            <w:bookmarkStart w:id="32" w:name="Check8"/>
            <w:r w:rsidRPr="00563772">
              <w:rPr>
                <w:rFonts w:ascii="Arial" w:hAnsi="Arial" w:cs="Arial"/>
                <w:sz w:val="24"/>
                <w:szCs w:val="24"/>
              </w:rPr>
              <w:fldChar w:fldCharType="begin">
                <w:ffData>
                  <w:name w:val="Check8"/>
                  <w:enabled/>
                  <w:calcOnExit w:val="0"/>
                  <w:checkBox>
                    <w:sizeAuto/>
                    <w:default w:val="0"/>
                  </w:checkBox>
                </w:ffData>
              </w:fldChar>
            </w:r>
            <w:r w:rsidRPr="00563772">
              <w:rPr>
                <w:rFonts w:ascii="Arial" w:hAnsi="Arial" w:cs="Arial"/>
                <w:sz w:val="24"/>
                <w:szCs w:val="24"/>
              </w:rPr>
              <w:instrText xml:space="preserve"> FORMCHECKBOX </w:instrText>
            </w:r>
            <w:r w:rsidRPr="00563772">
              <w:rPr>
                <w:rFonts w:ascii="Arial" w:hAnsi="Arial" w:cs="Arial"/>
                <w:sz w:val="24"/>
                <w:szCs w:val="24"/>
              </w:rPr>
            </w:r>
            <w:r w:rsidRPr="00563772">
              <w:rPr>
                <w:rFonts w:ascii="Arial" w:hAnsi="Arial" w:cs="Arial"/>
                <w:sz w:val="24"/>
                <w:szCs w:val="24"/>
              </w:rPr>
              <w:fldChar w:fldCharType="separate"/>
            </w:r>
            <w:r w:rsidRPr="00563772">
              <w:rPr>
                <w:rFonts w:ascii="Arial" w:hAnsi="Arial" w:cs="Arial"/>
                <w:sz w:val="24"/>
                <w:szCs w:val="24"/>
              </w:rPr>
              <w:fldChar w:fldCharType="end"/>
            </w:r>
            <w:bookmarkEnd w:id="32"/>
          </w:p>
        </w:tc>
        <w:tc>
          <w:tcPr>
            <w:tcW w:w="6653" w:type="dxa"/>
            <w:gridSpan w:val="6"/>
            <w:tcBorders>
              <w:top w:val="single" w:sz="4" w:space="0" w:color="auto"/>
              <w:left w:val="single" w:sz="4" w:space="0" w:color="000000" w:themeColor="text1"/>
              <w:bottom w:val="single" w:sz="4" w:space="0" w:color="000000" w:themeColor="text1"/>
              <w:right w:val="single" w:sz="4" w:space="0" w:color="000000" w:themeColor="text1"/>
            </w:tcBorders>
            <w:shd w:val="clear" w:color="auto" w:fill="E6E6E6"/>
          </w:tcPr>
          <w:p w14:paraId="74F303EB"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No</w:t>
            </w:r>
          </w:p>
        </w:tc>
      </w:tr>
      <w:tr w:rsidR="00E749D5" w:rsidRPr="00563772" w14:paraId="04B23593" w14:textId="77777777">
        <w:tc>
          <w:tcPr>
            <w:tcW w:w="6507" w:type="dxa"/>
            <w:gridSpan w:val="6"/>
            <w:tcBorders>
              <w:left w:val="single" w:sz="4" w:space="0" w:color="000000" w:themeColor="text1"/>
              <w:bottom w:val="single" w:sz="4" w:space="0" w:color="000000" w:themeColor="text1"/>
            </w:tcBorders>
          </w:tcPr>
          <w:p w14:paraId="1DF1C26C"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What existing </w:t>
            </w:r>
            <w:proofErr w:type="gramStart"/>
            <w:r w:rsidRPr="00563772">
              <w:rPr>
                <w:rFonts w:ascii="Arial" w:hAnsi="Arial" w:cs="Arial"/>
                <w:sz w:val="24"/>
                <w:szCs w:val="24"/>
              </w:rPr>
              <w:t>evidence  do</w:t>
            </w:r>
            <w:proofErr w:type="gramEnd"/>
            <w:r w:rsidRPr="00563772">
              <w:rPr>
                <w:rFonts w:ascii="Arial" w:hAnsi="Arial" w:cs="Arial"/>
                <w:sz w:val="24"/>
                <w:szCs w:val="24"/>
              </w:rPr>
              <w:t xml:space="preserve"> you have for this?</w:t>
            </w:r>
          </w:p>
          <w:p w14:paraId="5EBC7835"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Can any positive/negative impact of the policy on these groups be justified?</w:t>
            </w:r>
          </w:p>
          <w:p w14:paraId="7F5C7453"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Is there any mitigation in place?</w:t>
            </w:r>
          </w:p>
        </w:tc>
        <w:tc>
          <w:tcPr>
            <w:tcW w:w="9161" w:type="dxa"/>
            <w:gridSpan w:val="12"/>
            <w:tcBorders>
              <w:left w:val="single" w:sz="4" w:space="0" w:color="000000" w:themeColor="text1"/>
              <w:bottom w:val="single" w:sz="4" w:space="0" w:color="000000" w:themeColor="text1"/>
              <w:right w:val="single" w:sz="4" w:space="0" w:color="000000" w:themeColor="text1"/>
            </w:tcBorders>
          </w:tcPr>
          <w:p w14:paraId="18E783A6" w14:textId="77777777" w:rsidR="00E749D5" w:rsidRPr="00563772" w:rsidRDefault="00E749D5" w:rsidP="00563772">
            <w:pPr>
              <w:pStyle w:val="NoSpacing"/>
              <w:rPr>
                <w:rFonts w:ascii="Arial" w:hAnsi="Arial" w:cs="Arial"/>
                <w:sz w:val="24"/>
                <w:szCs w:val="24"/>
              </w:rPr>
            </w:pPr>
          </w:p>
        </w:tc>
      </w:tr>
      <w:tr w:rsidR="00E749D5" w:rsidRPr="00563772" w14:paraId="398FCC05" w14:textId="77777777">
        <w:tc>
          <w:tcPr>
            <w:tcW w:w="497" w:type="dxa"/>
            <w:gridSpan w:val="2"/>
            <w:tcBorders>
              <w:left w:val="single" w:sz="4" w:space="0" w:color="000000" w:themeColor="text1"/>
              <w:bottom w:val="single" w:sz="4" w:space="0" w:color="000000" w:themeColor="text1"/>
            </w:tcBorders>
          </w:tcPr>
          <w:p w14:paraId="43BDF9B5"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7. </w:t>
            </w:r>
          </w:p>
        </w:tc>
        <w:tc>
          <w:tcPr>
            <w:tcW w:w="6010" w:type="dxa"/>
            <w:gridSpan w:val="4"/>
            <w:tcBorders>
              <w:bottom w:val="single" w:sz="4" w:space="0" w:color="000000" w:themeColor="text1"/>
            </w:tcBorders>
          </w:tcPr>
          <w:p w14:paraId="6A215C29"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Are there concerns that the policy could have a differential impact either positive or negative due to their age?</w:t>
            </w:r>
          </w:p>
        </w:tc>
        <w:tc>
          <w:tcPr>
            <w:tcW w:w="1150" w:type="dxa"/>
            <w:gridSpan w:val="4"/>
            <w:tcBorders>
              <w:left w:val="single" w:sz="4" w:space="0" w:color="000000" w:themeColor="text1"/>
              <w:bottom w:val="single" w:sz="4" w:space="0" w:color="000000" w:themeColor="text1"/>
            </w:tcBorders>
            <w:vAlign w:val="center"/>
          </w:tcPr>
          <w:p w14:paraId="1CD96EB5"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Yes </w:t>
            </w:r>
            <w:bookmarkStart w:id="33" w:name="Check9"/>
            <w:r w:rsidRPr="00563772">
              <w:rPr>
                <w:rFonts w:ascii="Arial" w:hAnsi="Arial" w:cs="Arial"/>
                <w:sz w:val="24"/>
                <w:szCs w:val="24"/>
              </w:rPr>
              <w:fldChar w:fldCharType="begin">
                <w:ffData>
                  <w:name w:val="Check9"/>
                  <w:enabled/>
                  <w:calcOnExit w:val="0"/>
                  <w:checkBox>
                    <w:sizeAuto/>
                    <w:default w:val="0"/>
                  </w:checkBox>
                </w:ffData>
              </w:fldChar>
            </w:r>
            <w:r w:rsidRPr="00563772">
              <w:rPr>
                <w:rFonts w:ascii="Arial" w:hAnsi="Arial" w:cs="Arial"/>
                <w:sz w:val="24"/>
                <w:szCs w:val="24"/>
              </w:rPr>
              <w:instrText xml:space="preserve"> FORMCHECKBOX </w:instrText>
            </w:r>
            <w:r w:rsidRPr="00563772">
              <w:rPr>
                <w:rFonts w:ascii="Arial" w:hAnsi="Arial" w:cs="Arial"/>
                <w:sz w:val="24"/>
                <w:szCs w:val="24"/>
              </w:rPr>
            </w:r>
            <w:r w:rsidRPr="00563772">
              <w:rPr>
                <w:rFonts w:ascii="Arial" w:hAnsi="Arial" w:cs="Arial"/>
                <w:sz w:val="24"/>
                <w:szCs w:val="24"/>
              </w:rPr>
              <w:fldChar w:fldCharType="separate"/>
            </w:r>
            <w:r w:rsidRPr="00563772">
              <w:rPr>
                <w:rFonts w:ascii="Arial" w:hAnsi="Arial" w:cs="Arial"/>
                <w:sz w:val="24"/>
                <w:szCs w:val="24"/>
              </w:rPr>
              <w:fldChar w:fldCharType="end"/>
            </w:r>
            <w:bookmarkEnd w:id="33"/>
          </w:p>
        </w:tc>
        <w:tc>
          <w:tcPr>
            <w:tcW w:w="1358" w:type="dxa"/>
            <w:gridSpan w:val="2"/>
            <w:tcBorders>
              <w:bottom w:val="single" w:sz="4" w:space="0" w:color="000000" w:themeColor="text1"/>
            </w:tcBorders>
            <w:vAlign w:val="center"/>
          </w:tcPr>
          <w:p w14:paraId="5C78D91D"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No </w:t>
            </w:r>
            <w:bookmarkStart w:id="34" w:name="Check10"/>
            <w:r w:rsidRPr="00563772">
              <w:rPr>
                <w:rFonts w:ascii="Arial" w:hAnsi="Arial" w:cs="Arial"/>
                <w:sz w:val="24"/>
                <w:szCs w:val="24"/>
              </w:rPr>
              <w:fldChar w:fldCharType="begin">
                <w:ffData>
                  <w:name w:val="Check10"/>
                  <w:enabled/>
                  <w:calcOnExit w:val="0"/>
                  <w:checkBox>
                    <w:sizeAuto/>
                    <w:default w:val="0"/>
                  </w:checkBox>
                </w:ffData>
              </w:fldChar>
            </w:r>
            <w:r w:rsidRPr="00563772">
              <w:rPr>
                <w:rFonts w:ascii="Arial" w:hAnsi="Arial" w:cs="Arial"/>
                <w:sz w:val="24"/>
                <w:szCs w:val="24"/>
              </w:rPr>
              <w:instrText xml:space="preserve"> FORMCHECKBOX </w:instrText>
            </w:r>
            <w:r w:rsidRPr="00563772">
              <w:rPr>
                <w:rFonts w:ascii="Arial" w:hAnsi="Arial" w:cs="Arial"/>
                <w:sz w:val="24"/>
                <w:szCs w:val="24"/>
              </w:rPr>
            </w:r>
            <w:r w:rsidRPr="00563772">
              <w:rPr>
                <w:rFonts w:ascii="Arial" w:hAnsi="Arial" w:cs="Arial"/>
                <w:sz w:val="24"/>
                <w:szCs w:val="24"/>
              </w:rPr>
              <w:fldChar w:fldCharType="separate"/>
            </w:r>
            <w:r w:rsidRPr="00563772">
              <w:rPr>
                <w:rFonts w:ascii="Arial" w:hAnsi="Arial" w:cs="Arial"/>
                <w:sz w:val="24"/>
                <w:szCs w:val="24"/>
              </w:rPr>
              <w:fldChar w:fldCharType="end"/>
            </w:r>
            <w:bookmarkEnd w:id="34"/>
          </w:p>
        </w:tc>
        <w:tc>
          <w:tcPr>
            <w:tcW w:w="6653" w:type="dxa"/>
            <w:gridSpan w:val="6"/>
            <w:tcBorders>
              <w:left w:val="single" w:sz="4" w:space="0" w:color="000000" w:themeColor="text1"/>
              <w:bottom w:val="single" w:sz="4" w:space="0" w:color="000000" w:themeColor="text1"/>
              <w:right w:val="single" w:sz="4" w:space="0" w:color="000000" w:themeColor="text1"/>
            </w:tcBorders>
            <w:shd w:val="clear" w:color="auto" w:fill="E6E6E6"/>
          </w:tcPr>
          <w:p w14:paraId="232E12B1"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Yes</w:t>
            </w:r>
          </w:p>
        </w:tc>
      </w:tr>
      <w:tr w:rsidR="00E749D5" w:rsidRPr="00563772" w14:paraId="6F6D2EF2" w14:textId="77777777">
        <w:trPr>
          <w:trHeight w:val="1040"/>
        </w:trPr>
        <w:tc>
          <w:tcPr>
            <w:tcW w:w="6507" w:type="dxa"/>
            <w:gridSpan w:val="6"/>
            <w:tcBorders>
              <w:left w:val="single" w:sz="4" w:space="0" w:color="000000" w:themeColor="text1"/>
              <w:bottom w:val="single" w:sz="4" w:space="0" w:color="000000" w:themeColor="text1"/>
            </w:tcBorders>
          </w:tcPr>
          <w:p w14:paraId="5C92ACBD"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What existing evidence do you have for this?</w:t>
            </w:r>
          </w:p>
          <w:p w14:paraId="01F9AF19"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Can any positive/negative impact of the policy on these groups be justified?</w:t>
            </w:r>
          </w:p>
          <w:p w14:paraId="62BEFCCA"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Is there any mitigation in place?</w:t>
            </w:r>
          </w:p>
        </w:tc>
        <w:tc>
          <w:tcPr>
            <w:tcW w:w="9161" w:type="dxa"/>
            <w:gridSpan w:val="12"/>
            <w:tcBorders>
              <w:left w:val="single" w:sz="4" w:space="0" w:color="000000" w:themeColor="text1"/>
              <w:bottom w:val="single" w:sz="4" w:space="0" w:color="000000" w:themeColor="text1"/>
              <w:right w:val="single" w:sz="4" w:space="0" w:color="000000" w:themeColor="text1"/>
            </w:tcBorders>
          </w:tcPr>
          <w:p w14:paraId="53F4BFC1"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We would take to opportunity to replace components at and earlier date to meet individual customer needs including health or disability requirements</w:t>
            </w:r>
          </w:p>
        </w:tc>
      </w:tr>
      <w:tr w:rsidR="00E749D5" w:rsidRPr="00563772" w14:paraId="7944032A" w14:textId="77777777">
        <w:tc>
          <w:tcPr>
            <w:tcW w:w="497" w:type="dxa"/>
            <w:gridSpan w:val="2"/>
            <w:tcBorders>
              <w:left w:val="single" w:sz="4" w:space="0" w:color="000000" w:themeColor="text1"/>
              <w:bottom w:val="single" w:sz="4" w:space="0" w:color="000000" w:themeColor="text1"/>
            </w:tcBorders>
          </w:tcPr>
          <w:p w14:paraId="4AAEDFF7"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8.</w:t>
            </w:r>
          </w:p>
        </w:tc>
        <w:tc>
          <w:tcPr>
            <w:tcW w:w="6010" w:type="dxa"/>
            <w:gridSpan w:val="4"/>
            <w:tcBorders>
              <w:bottom w:val="single" w:sz="4" w:space="0" w:color="000000" w:themeColor="text1"/>
            </w:tcBorders>
          </w:tcPr>
          <w:p w14:paraId="31D2EFDB"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Are there concerns that the policy could have a differential impact either positive or negative due to their religious belief?</w:t>
            </w:r>
          </w:p>
        </w:tc>
        <w:tc>
          <w:tcPr>
            <w:tcW w:w="1150" w:type="dxa"/>
            <w:gridSpan w:val="4"/>
            <w:tcBorders>
              <w:left w:val="single" w:sz="4" w:space="0" w:color="000000" w:themeColor="text1"/>
              <w:bottom w:val="single" w:sz="4" w:space="0" w:color="000000" w:themeColor="text1"/>
            </w:tcBorders>
            <w:vAlign w:val="center"/>
          </w:tcPr>
          <w:p w14:paraId="04487855"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Yes </w:t>
            </w:r>
            <w:bookmarkStart w:id="35" w:name="Check11"/>
            <w:r w:rsidRPr="00563772">
              <w:rPr>
                <w:rFonts w:ascii="Arial" w:hAnsi="Arial" w:cs="Arial"/>
                <w:sz w:val="24"/>
                <w:szCs w:val="24"/>
              </w:rPr>
              <w:fldChar w:fldCharType="begin">
                <w:ffData>
                  <w:name w:val="Check11"/>
                  <w:enabled/>
                  <w:calcOnExit w:val="0"/>
                  <w:checkBox>
                    <w:sizeAuto/>
                    <w:default w:val="0"/>
                  </w:checkBox>
                </w:ffData>
              </w:fldChar>
            </w:r>
            <w:r w:rsidRPr="00563772">
              <w:rPr>
                <w:rFonts w:ascii="Arial" w:hAnsi="Arial" w:cs="Arial"/>
                <w:sz w:val="24"/>
                <w:szCs w:val="24"/>
              </w:rPr>
              <w:instrText xml:space="preserve"> FORMCHECKBOX </w:instrText>
            </w:r>
            <w:r w:rsidRPr="00563772">
              <w:rPr>
                <w:rFonts w:ascii="Arial" w:hAnsi="Arial" w:cs="Arial"/>
                <w:sz w:val="24"/>
                <w:szCs w:val="24"/>
              </w:rPr>
            </w:r>
            <w:r w:rsidRPr="00563772">
              <w:rPr>
                <w:rFonts w:ascii="Arial" w:hAnsi="Arial" w:cs="Arial"/>
                <w:sz w:val="24"/>
                <w:szCs w:val="24"/>
              </w:rPr>
              <w:fldChar w:fldCharType="separate"/>
            </w:r>
            <w:r w:rsidRPr="00563772">
              <w:rPr>
                <w:rFonts w:ascii="Arial" w:hAnsi="Arial" w:cs="Arial"/>
                <w:sz w:val="24"/>
                <w:szCs w:val="24"/>
              </w:rPr>
              <w:fldChar w:fldCharType="end"/>
            </w:r>
            <w:bookmarkEnd w:id="35"/>
          </w:p>
        </w:tc>
        <w:tc>
          <w:tcPr>
            <w:tcW w:w="1358" w:type="dxa"/>
            <w:gridSpan w:val="2"/>
            <w:tcBorders>
              <w:bottom w:val="single" w:sz="4" w:space="0" w:color="000000" w:themeColor="text1"/>
            </w:tcBorders>
            <w:vAlign w:val="center"/>
          </w:tcPr>
          <w:p w14:paraId="6B3D0B33"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No </w:t>
            </w:r>
            <w:bookmarkStart w:id="36" w:name="Check12"/>
            <w:r w:rsidRPr="00563772">
              <w:rPr>
                <w:rFonts w:ascii="Arial" w:hAnsi="Arial" w:cs="Arial"/>
                <w:sz w:val="24"/>
                <w:szCs w:val="24"/>
              </w:rPr>
              <w:fldChar w:fldCharType="begin">
                <w:ffData>
                  <w:name w:val="Check12"/>
                  <w:enabled/>
                  <w:calcOnExit w:val="0"/>
                  <w:checkBox>
                    <w:sizeAuto/>
                    <w:default w:val="0"/>
                  </w:checkBox>
                </w:ffData>
              </w:fldChar>
            </w:r>
            <w:r w:rsidRPr="00563772">
              <w:rPr>
                <w:rFonts w:ascii="Arial" w:hAnsi="Arial" w:cs="Arial"/>
                <w:sz w:val="24"/>
                <w:szCs w:val="24"/>
              </w:rPr>
              <w:instrText xml:space="preserve"> FORMCHECKBOX </w:instrText>
            </w:r>
            <w:r w:rsidRPr="00563772">
              <w:rPr>
                <w:rFonts w:ascii="Arial" w:hAnsi="Arial" w:cs="Arial"/>
                <w:sz w:val="24"/>
                <w:szCs w:val="24"/>
              </w:rPr>
            </w:r>
            <w:r w:rsidRPr="00563772">
              <w:rPr>
                <w:rFonts w:ascii="Arial" w:hAnsi="Arial" w:cs="Arial"/>
                <w:sz w:val="24"/>
                <w:szCs w:val="24"/>
              </w:rPr>
              <w:fldChar w:fldCharType="separate"/>
            </w:r>
            <w:r w:rsidRPr="00563772">
              <w:rPr>
                <w:rFonts w:ascii="Arial" w:hAnsi="Arial" w:cs="Arial"/>
                <w:sz w:val="24"/>
                <w:szCs w:val="24"/>
              </w:rPr>
              <w:fldChar w:fldCharType="end"/>
            </w:r>
            <w:bookmarkEnd w:id="36"/>
          </w:p>
        </w:tc>
        <w:tc>
          <w:tcPr>
            <w:tcW w:w="6653" w:type="dxa"/>
            <w:gridSpan w:val="6"/>
            <w:tcBorders>
              <w:left w:val="single" w:sz="4" w:space="0" w:color="000000" w:themeColor="text1"/>
              <w:bottom w:val="single" w:sz="4" w:space="0" w:color="000000" w:themeColor="text1"/>
              <w:right w:val="single" w:sz="4" w:space="0" w:color="000000" w:themeColor="text1"/>
            </w:tcBorders>
            <w:shd w:val="clear" w:color="auto" w:fill="E6E6E6"/>
          </w:tcPr>
          <w:p w14:paraId="1FE397D1"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Yes</w:t>
            </w:r>
          </w:p>
        </w:tc>
      </w:tr>
      <w:tr w:rsidR="00E749D5" w:rsidRPr="00563772" w14:paraId="66F7FD2B" w14:textId="77777777">
        <w:tc>
          <w:tcPr>
            <w:tcW w:w="6507" w:type="dxa"/>
            <w:gridSpan w:val="6"/>
            <w:tcBorders>
              <w:left w:val="single" w:sz="4" w:space="0" w:color="000000" w:themeColor="text1"/>
              <w:bottom w:val="single" w:sz="4" w:space="0" w:color="000000" w:themeColor="text1"/>
            </w:tcBorders>
          </w:tcPr>
          <w:p w14:paraId="413A6515"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What existing </w:t>
            </w:r>
            <w:proofErr w:type="gramStart"/>
            <w:r w:rsidRPr="00563772">
              <w:rPr>
                <w:rFonts w:ascii="Arial" w:hAnsi="Arial" w:cs="Arial"/>
                <w:sz w:val="24"/>
                <w:szCs w:val="24"/>
              </w:rPr>
              <w:t>evidence  do</w:t>
            </w:r>
            <w:proofErr w:type="gramEnd"/>
            <w:r w:rsidRPr="00563772">
              <w:rPr>
                <w:rFonts w:ascii="Arial" w:hAnsi="Arial" w:cs="Arial"/>
                <w:sz w:val="24"/>
                <w:szCs w:val="24"/>
              </w:rPr>
              <w:t xml:space="preserve"> you have for this?</w:t>
            </w:r>
          </w:p>
          <w:p w14:paraId="7844B629"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Can any positive/negative impact of the policy on these groups be justified?</w:t>
            </w:r>
          </w:p>
          <w:p w14:paraId="7F0D336F"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Is there any mitigation in place?</w:t>
            </w:r>
          </w:p>
        </w:tc>
        <w:tc>
          <w:tcPr>
            <w:tcW w:w="9161" w:type="dxa"/>
            <w:gridSpan w:val="12"/>
            <w:tcBorders>
              <w:left w:val="single" w:sz="4" w:space="0" w:color="000000" w:themeColor="text1"/>
              <w:bottom w:val="single" w:sz="4" w:space="0" w:color="000000" w:themeColor="text1"/>
              <w:right w:val="single" w:sz="4" w:space="0" w:color="000000" w:themeColor="text1"/>
            </w:tcBorders>
          </w:tcPr>
          <w:p w14:paraId="387B22EF"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We would take to opportunity to replace components at and earlier date to meet individual customer needs including cultural or religious requirements</w:t>
            </w:r>
          </w:p>
        </w:tc>
      </w:tr>
      <w:tr w:rsidR="00E749D5" w:rsidRPr="00563772" w14:paraId="24C55F8F" w14:textId="77777777">
        <w:trPr>
          <w:trHeight w:val="1070"/>
        </w:trPr>
        <w:tc>
          <w:tcPr>
            <w:tcW w:w="497" w:type="dxa"/>
            <w:gridSpan w:val="2"/>
            <w:tcBorders>
              <w:left w:val="single" w:sz="4" w:space="0" w:color="000000" w:themeColor="text1"/>
              <w:bottom w:val="single" w:sz="4" w:space="0" w:color="000000" w:themeColor="text1"/>
            </w:tcBorders>
          </w:tcPr>
          <w:p w14:paraId="52B84C5D"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9.</w:t>
            </w:r>
          </w:p>
          <w:p w14:paraId="03565B4A" w14:textId="77777777" w:rsidR="00E749D5" w:rsidRPr="00563772" w:rsidRDefault="00E749D5" w:rsidP="00563772">
            <w:pPr>
              <w:pStyle w:val="NoSpacing"/>
              <w:rPr>
                <w:rFonts w:ascii="Arial" w:hAnsi="Arial" w:cs="Arial"/>
                <w:sz w:val="24"/>
                <w:szCs w:val="24"/>
              </w:rPr>
            </w:pPr>
          </w:p>
          <w:p w14:paraId="22F8CEA5" w14:textId="77777777" w:rsidR="00E749D5" w:rsidRPr="00563772" w:rsidRDefault="00E749D5" w:rsidP="00563772">
            <w:pPr>
              <w:pStyle w:val="NoSpacing"/>
              <w:rPr>
                <w:rFonts w:ascii="Arial" w:hAnsi="Arial" w:cs="Arial"/>
                <w:sz w:val="24"/>
                <w:szCs w:val="24"/>
              </w:rPr>
            </w:pPr>
          </w:p>
        </w:tc>
        <w:tc>
          <w:tcPr>
            <w:tcW w:w="6010" w:type="dxa"/>
            <w:gridSpan w:val="4"/>
            <w:tcBorders>
              <w:bottom w:val="single" w:sz="4" w:space="0" w:color="000000" w:themeColor="text1"/>
            </w:tcBorders>
          </w:tcPr>
          <w:p w14:paraId="3E1C6296"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Are there concerns that the policy could have a differential impact either positive or negative due to any other equality issues?  (e.g. people with dependents and or/ caring responsibilities or people with a criminal record)</w:t>
            </w:r>
          </w:p>
        </w:tc>
        <w:tc>
          <w:tcPr>
            <w:tcW w:w="1132" w:type="dxa"/>
            <w:gridSpan w:val="2"/>
            <w:tcBorders>
              <w:left w:val="single" w:sz="4" w:space="0" w:color="000000" w:themeColor="text1"/>
              <w:bottom w:val="single" w:sz="4" w:space="0" w:color="000000" w:themeColor="text1"/>
            </w:tcBorders>
            <w:vAlign w:val="center"/>
          </w:tcPr>
          <w:p w14:paraId="61FEFBBE"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Yes </w:t>
            </w:r>
            <w:r w:rsidRPr="00563772">
              <w:rPr>
                <w:rFonts w:ascii="Arial" w:hAnsi="Arial" w:cs="Arial"/>
                <w:sz w:val="24"/>
                <w:szCs w:val="24"/>
              </w:rPr>
              <w:fldChar w:fldCharType="begin">
                <w:ffData>
                  <w:name w:val="Check11"/>
                  <w:enabled/>
                  <w:calcOnExit w:val="0"/>
                  <w:checkBox>
                    <w:sizeAuto/>
                    <w:default w:val="0"/>
                  </w:checkBox>
                </w:ffData>
              </w:fldChar>
            </w:r>
            <w:r w:rsidRPr="00563772">
              <w:rPr>
                <w:rFonts w:ascii="Arial" w:hAnsi="Arial" w:cs="Arial"/>
                <w:sz w:val="24"/>
                <w:szCs w:val="24"/>
              </w:rPr>
              <w:instrText xml:space="preserve"> FORMCHECKBOX </w:instrText>
            </w:r>
            <w:r w:rsidRPr="00563772">
              <w:rPr>
                <w:rFonts w:ascii="Arial" w:hAnsi="Arial" w:cs="Arial"/>
                <w:sz w:val="24"/>
                <w:szCs w:val="24"/>
              </w:rPr>
            </w:r>
            <w:r w:rsidRPr="00563772">
              <w:rPr>
                <w:rFonts w:ascii="Arial" w:hAnsi="Arial" w:cs="Arial"/>
                <w:sz w:val="24"/>
                <w:szCs w:val="24"/>
              </w:rPr>
              <w:fldChar w:fldCharType="separate"/>
            </w:r>
            <w:r w:rsidRPr="00563772">
              <w:rPr>
                <w:rFonts w:ascii="Arial" w:hAnsi="Arial" w:cs="Arial"/>
                <w:sz w:val="24"/>
                <w:szCs w:val="24"/>
              </w:rPr>
              <w:fldChar w:fldCharType="end"/>
            </w:r>
          </w:p>
        </w:tc>
        <w:tc>
          <w:tcPr>
            <w:tcW w:w="1404" w:type="dxa"/>
            <w:gridSpan w:val="5"/>
            <w:tcBorders>
              <w:left w:val="single" w:sz="4" w:space="0" w:color="000000" w:themeColor="text1"/>
              <w:bottom w:val="single" w:sz="4" w:space="0" w:color="000000" w:themeColor="text1"/>
            </w:tcBorders>
            <w:vAlign w:val="center"/>
          </w:tcPr>
          <w:p w14:paraId="0E0C8D68"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No </w:t>
            </w:r>
            <w:r w:rsidRPr="00563772">
              <w:rPr>
                <w:rFonts w:ascii="Arial" w:hAnsi="Arial" w:cs="Arial"/>
                <w:sz w:val="24"/>
                <w:szCs w:val="24"/>
              </w:rPr>
              <w:fldChar w:fldCharType="begin">
                <w:ffData>
                  <w:name w:val="Check12"/>
                  <w:enabled/>
                  <w:calcOnExit w:val="0"/>
                  <w:checkBox>
                    <w:sizeAuto/>
                    <w:default w:val="0"/>
                  </w:checkBox>
                </w:ffData>
              </w:fldChar>
            </w:r>
            <w:r w:rsidRPr="00563772">
              <w:rPr>
                <w:rFonts w:ascii="Arial" w:hAnsi="Arial" w:cs="Arial"/>
                <w:sz w:val="24"/>
                <w:szCs w:val="24"/>
              </w:rPr>
              <w:instrText xml:space="preserve"> FORMCHECKBOX </w:instrText>
            </w:r>
            <w:r w:rsidRPr="00563772">
              <w:rPr>
                <w:rFonts w:ascii="Arial" w:hAnsi="Arial" w:cs="Arial"/>
                <w:sz w:val="24"/>
                <w:szCs w:val="24"/>
              </w:rPr>
            </w:r>
            <w:r w:rsidRPr="00563772">
              <w:rPr>
                <w:rFonts w:ascii="Arial" w:hAnsi="Arial" w:cs="Arial"/>
                <w:sz w:val="24"/>
                <w:szCs w:val="24"/>
              </w:rPr>
              <w:fldChar w:fldCharType="separate"/>
            </w:r>
            <w:r w:rsidRPr="00563772">
              <w:rPr>
                <w:rFonts w:ascii="Arial" w:hAnsi="Arial" w:cs="Arial"/>
                <w:sz w:val="24"/>
                <w:szCs w:val="24"/>
              </w:rPr>
              <w:fldChar w:fldCharType="end"/>
            </w:r>
          </w:p>
        </w:tc>
        <w:tc>
          <w:tcPr>
            <w:tcW w:w="6625" w:type="dxa"/>
            <w:gridSpan w:val="5"/>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299790B"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No</w:t>
            </w:r>
          </w:p>
        </w:tc>
      </w:tr>
      <w:tr w:rsidR="00E749D5" w:rsidRPr="00563772" w14:paraId="57F80DC4" w14:textId="77777777">
        <w:tc>
          <w:tcPr>
            <w:tcW w:w="6507" w:type="dxa"/>
            <w:gridSpan w:val="6"/>
            <w:tcBorders>
              <w:left w:val="single" w:sz="4" w:space="0" w:color="000000" w:themeColor="text1"/>
              <w:bottom w:val="single" w:sz="4" w:space="0" w:color="000000" w:themeColor="text1"/>
            </w:tcBorders>
          </w:tcPr>
          <w:p w14:paraId="42EFAC25"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lastRenderedPageBreak/>
              <w:t xml:space="preserve">What existing </w:t>
            </w:r>
            <w:proofErr w:type="gramStart"/>
            <w:r w:rsidRPr="00563772">
              <w:rPr>
                <w:rFonts w:ascii="Arial" w:hAnsi="Arial" w:cs="Arial"/>
                <w:sz w:val="24"/>
                <w:szCs w:val="24"/>
              </w:rPr>
              <w:t>evidence  do</w:t>
            </w:r>
            <w:proofErr w:type="gramEnd"/>
            <w:r w:rsidRPr="00563772">
              <w:rPr>
                <w:rFonts w:ascii="Arial" w:hAnsi="Arial" w:cs="Arial"/>
                <w:sz w:val="24"/>
                <w:szCs w:val="24"/>
              </w:rPr>
              <w:t xml:space="preserve"> you have for this?</w:t>
            </w:r>
          </w:p>
          <w:p w14:paraId="7FABCDF2"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Can any positive/negative impact of the policy on these groups be justified?</w:t>
            </w:r>
          </w:p>
          <w:p w14:paraId="7D08BA31"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Is there any mitigation in place?</w:t>
            </w:r>
          </w:p>
        </w:tc>
        <w:tc>
          <w:tcPr>
            <w:tcW w:w="9161" w:type="dxa"/>
            <w:gridSpan w:val="12"/>
            <w:tcBorders>
              <w:left w:val="single" w:sz="4" w:space="0" w:color="000000" w:themeColor="text1"/>
              <w:bottom w:val="single" w:sz="4" w:space="0" w:color="000000" w:themeColor="text1"/>
              <w:right w:val="single" w:sz="4" w:space="0" w:color="000000" w:themeColor="text1"/>
            </w:tcBorders>
          </w:tcPr>
          <w:p w14:paraId="52DBDE9D" w14:textId="77777777" w:rsidR="00E749D5" w:rsidRPr="00563772" w:rsidRDefault="00E749D5" w:rsidP="00563772">
            <w:pPr>
              <w:pStyle w:val="NoSpacing"/>
              <w:rPr>
                <w:rFonts w:ascii="Arial" w:hAnsi="Arial" w:cs="Arial"/>
                <w:sz w:val="24"/>
                <w:szCs w:val="24"/>
              </w:rPr>
            </w:pPr>
          </w:p>
        </w:tc>
      </w:tr>
      <w:tr w:rsidR="00E749D5" w:rsidRPr="00563772" w14:paraId="4C16ACB3" w14:textId="77777777">
        <w:tc>
          <w:tcPr>
            <w:tcW w:w="491" w:type="dxa"/>
            <w:tcBorders>
              <w:left w:val="single" w:sz="4" w:space="0" w:color="000000" w:themeColor="text1"/>
              <w:bottom w:val="single" w:sz="4" w:space="0" w:color="000000" w:themeColor="text1"/>
            </w:tcBorders>
          </w:tcPr>
          <w:p w14:paraId="62350526"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10.</w:t>
            </w:r>
          </w:p>
          <w:p w14:paraId="271360B1" w14:textId="77777777" w:rsidR="00E749D5" w:rsidRPr="00563772" w:rsidRDefault="00E749D5" w:rsidP="00563772">
            <w:pPr>
              <w:pStyle w:val="NoSpacing"/>
              <w:rPr>
                <w:rFonts w:ascii="Arial" w:hAnsi="Arial" w:cs="Arial"/>
                <w:sz w:val="24"/>
                <w:szCs w:val="24"/>
              </w:rPr>
            </w:pPr>
          </w:p>
          <w:p w14:paraId="2D7130A2" w14:textId="77777777" w:rsidR="00E749D5" w:rsidRPr="00563772" w:rsidRDefault="00E749D5" w:rsidP="00563772">
            <w:pPr>
              <w:pStyle w:val="NoSpacing"/>
              <w:rPr>
                <w:rFonts w:ascii="Arial" w:hAnsi="Arial" w:cs="Arial"/>
                <w:sz w:val="24"/>
                <w:szCs w:val="24"/>
              </w:rPr>
            </w:pPr>
          </w:p>
        </w:tc>
        <w:tc>
          <w:tcPr>
            <w:tcW w:w="6016" w:type="dxa"/>
            <w:gridSpan w:val="5"/>
            <w:tcBorders>
              <w:bottom w:val="single" w:sz="4" w:space="0" w:color="000000" w:themeColor="text1"/>
            </w:tcBorders>
          </w:tcPr>
          <w:p w14:paraId="6A637185"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Are there concerns that the policy could have a differential impact either positive or negative due to their geographical location?</w:t>
            </w:r>
          </w:p>
        </w:tc>
        <w:tc>
          <w:tcPr>
            <w:tcW w:w="1141" w:type="dxa"/>
            <w:gridSpan w:val="3"/>
            <w:tcBorders>
              <w:left w:val="single" w:sz="4" w:space="0" w:color="000000" w:themeColor="text1"/>
              <w:bottom w:val="single" w:sz="4" w:space="0" w:color="000000" w:themeColor="text1"/>
            </w:tcBorders>
            <w:vAlign w:val="center"/>
          </w:tcPr>
          <w:p w14:paraId="0406DDC7"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Yes </w:t>
            </w:r>
            <w:r w:rsidRPr="00563772">
              <w:rPr>
                <w:rFonts w:ascii="Arial" w:hAnsi="Arial" w:cs="Arial"/>
                <w:sz w:val="24"/>
                <w:szCs w:val="24"/>
              </w:rPr>
              <w:fldChar w:fldCharType="begin">
                <w:ffData>
                  <w:name w:val="Check11"/>
                  <w:enabled/>
                  <w:calcOnExit w:val="0"/>
                  <w:checkBox>
                    <w:sizeAuto/>
                    <w:default w:val="0"/>
                  </w:checkBox>
                </w:ffData>
              </w:fldChar>
            </w:r>
            <w:r w:rsidRPr="00563772">
              <w:rPr>
                <w:rFonts w:ascii="Arial" w:hAnsi="Arial" w:cs="Arial"/>
                <w:sz w:val="24"/>
                <w:szCs w:val="24"/>
              </w:rPr>
              <w:instrText xml:space="preserve"> FORMCHECKBOX </w:instrText>
            </w:r>
            <w:r w:rsidRPr="00563772">
              <w:rPr>
                <w:rFonts w:ascii="Arial" w:hAnsi="Arial" w:cs="Arial"/>
                <w:sz w:val="24"/>
                <w:szCs w:val="24"/>
              </w:rPr>
            </w:r>
            <w:r w:rsidRPr="00563772">
              <w:rPr>
                <w:rFonts w:ascii="Arial" w:hAnsi="Arial" w:cs="Arial"/>
                <w:sz w:val="24"/>
                <w:szCs w:val="24"/>
              </w:rPr>
              <w:fldChar w:fldCharType="separate"/>
            </w:r>
            <w:r w:rsidRPr="00563772">
              <w:rPr>
                <w:rFonts w:ascii="Arial" w:hAnsi="Arial" w:cs="Arial"/>
                <w:sz w:val="24"/>
                <w:szCs w:val="24"/>
              </w:rPr>
              <w:fldChar w:fldCharType="end"/>
            </w:r>
          </w:p>
        </w:tc>
        <w:tc>
          <w:tcPr>
            <w:tcW w:w="1395" w:type="dxa"/>
            <w:gridSpan w:val="4"/>
            <w:tcBorders>
              <w:left w:val="single" w:sz="4" w:space="0" w:color="000000" w:themeColor="text1"/>
              <w:bottom w:val="single" w:sz="4" w:space="0" w:color="000000" w:themeColor="text1"/>
            </w:tcBorders>
            <w:vAlign w:val="center"/>
          </w:tcPr>
          <w:p w14:paraId="1676C255"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No </w:t>
            </w:r>
            <w:r w:rsidRPr="00563772">
              <w:rPr>
                <w:rFonts w:ascii="Arial" w:hAnsi="Arial" w:cs="Arial"/>
                <w:sz w:val="24"/>
                <w:szCs w:val="24"/>
              </w:rPr>
              <w:fldChar w:fldCharType="begin">
                <w:ffData>
                  <w:name w:val="Check12"/>
                  <w:enabled/>
                  <w:calcOnExit w:val="0"/>
                  <w:checkBox>
                    <w:sizeAuto/>
                    <w:default w:val="0"/>
                  </w:checkBox>
                </w:ffData>
              </w:fldChar>
            </w:r>
            <w:r w:rsidRPr="00563772">
              <w:rPr>
                <w:rFonts w:ascii="Arial" w:hAnsi="Arial" w:cs="Arial"/>
                <w:sz w:val="24"/>
                <w:szCs w:val="24"/>
              </w:rPr>
              <w:instrText xml:space="preserve"> FORMCHECKBOX </w:instrText>
            </w:r>
            <w:r w:rsidRPr="00563772">
              <w:rPr>
                <w:rFonts w:ascii="Arial" w:hAnsi="Arial" w:cs="Arial"/>
                <w:sz w:val="24"/>
                <w:szCs w:val="24"/>
              </w:rPr>
            </w:r>
            <w:r w:rsidRPr="00563772">
              <w:rPr>
                <w:rFonts w:ascii="Arial" w:hAnsi="Arial" w:cs="Arial"/>
                <w:sz w:val="24"/>
                <w:szCs w:val="24"/>
              </w:rPr>
              <w:fldChar w:fldCharType="separate"/>
            </w:r>
            <w:r w:rsidRPr="00563772">
              <w:rPr>
                <w:rFonts w:ascii="Arial" w:hAnsi="Arial" w:cs="Arial"/>
                <w:sz w:val="24"/>
                <w:szCs w:val="24"/>
              </w:rPr>
              <w:fldChar w:fldCharType="end"/>
            </w:r>
          </w:p>
        </w:tc>
        <w:tc>
          <w:tcPr>
            <w:tcW w:w="6625" w:type="dxa"/>
            <w:gridSpan w:val="5"/>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50A02B4"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No</w:t>
            </w:r>
          </w:p>
        </w:tc>
      </w:tr>
    </w:tbl>
    <w:p w14:paraId="1CEC2BCB"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br w:type="page"/>
      </w:r>
    </w:p>
    <w:tbl>
      <w:tblPr>
        <w:tblW w:w="15668" w:type="dxa"/>
        <w:tblInd w:w="-20" w:type="dxa"/>
        <w:tblLayout w:type="fixed"/>
        <w:tblLook w:val="0000" w:firstRow="0" w:lastRow="0" w:firstColumn="0" w:lastColumn="0" w:noHBand="0" w:noVBand="0"/>
      </w:tblPr>
      <w:tblGrid>
        <w:gridCol w:w="6584"/>
        <w:gridCol w:w="9084"/>
      </w:tblGrid>
      <w:tr w:rsidR="00E749D5" w:rsidRPr="00563772" w14:paraId="3E790408" w14:textId="77777777">
        <w:tc>
          <w:tcPr>
            <w:tcW w:w="6584" w:type="dxa"/>
            <w:tcBorders>
              <w:top w:val="single" w:sz="4" w:space="0" w:color="auto"/>
              <w:left w:val="single" w:sz="4" w:space="0" w:color="000000" w:themeColor="text1"/>
              <w:bottom w:val="single" w:sz="4" w:space="0" w:color="000000" w:themeColor="text1"/>
            </w:tcBorders>
          </w:tcPr>
          <w:p w14:paraId="2B58B947"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lastRenderedPageBreak/>
              <w:t>What existing evidence (either presumed or otherwise) do you have for this/</w:t>
            </w:r>
          </w:p>
          <w:p w14:paraId="05C8AAEB"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Can any positive/negative impact be justified?</w:t>
            </w:r>
          </w:p>
          <w:p w14:paraId="7E51AFD7" w14:textId="77777777" w:rsidR="00E749D5" w:rsidRPr="00563772" w:rsidRDefault="00E749D5" w:rsidP="00563772">
            <w:pPr>
              <w:pStyle w:val="NoSpacing"/>
              <w:rPr>
                <w:rFonts w:ascii="Arial" w:hAnsi="Arial" w:cs="Arial"/>
                <w:sz w:val="24"/>
                <w:szCs w:val="24"/>
              </w:rPr>
            </w:pPr>
          </w:p>
        </w:tc>
        <w:tc>
          <w:tcPr>
            <w:tcW w:w="9084" w:type="dxa"/>
            <w:tcBorders>
              <w:top w:val="single" w:sz="4" w:space="0" w:color="auto"/>
              <w:left w:val="single" w:sz="4" w:space="0" w:color="000000" w:themeColor="text1"/>
              <w:bottom w:val="single" w:sz="4" w:space="0" w:color="000000" w:themeColor="text1"/>
              <w:right w:val="single" w:sz="4" w:space="0" w:color="000000" w:themeColor="text1"/>
            </w:tcBorders>
          </w:tcPr>
          <w:p w14:paraId="1ED3CD55" w14:textId="77777777" w:rsidR="00E749D5" w:rsidRPr="00563772" w:rsidRDefault="00E749D5" w:rsidP="00563772">
            <w:pPr>
              <w:pStyle w:val="NoSpacing"/>
              <w:rPr>
                <w:rFonts w:ascii="Arial" w:hAnsi="Arial" w:cs="Arial"/>
                <w:sz w:val="24"/>
                <w:szCs w:val="24"/>
              </w:rPr>
            </w:pPr>
          </w:p>
        </w:tc>
      </w:tr>
      <w:tr w:rsidR="00E749D5" w:rsidRPr="00563772" w14:paraId="34F96A90" w14:textId="77777777">
        <w:tc>
          <w:tcPr>
            <w:tcW w:w="6584" w:type="dxa"/>
            <w:tcBorders>
              <w:left w:val="single" w:sz="4" w:space="0" w:color="000000" w:themeColor="text1"/>
              <w:bottom w:val="single" w:sz="4" w:space="0" w:color="000000" w:themeColor="text1"/>
            </w:tcBorders>
          </w:tcPr>
          <w:p w14:paraId="439C6BB1"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11.    Could the differential impact identified in 3-10 amount to there being the potential for adverse impact in this policy?</w:t>
            </w:r>
          </w:p>
        </w:tc>
        <w:tc>
          <w:tcPr>
            <w:tcW w:w="9084" w:type="dxa"/>
            <w:tcBorders>
              <w:left w:val="single" w:sz="4" w:space="0" w:color="000000" w:themeColor="text1"/>
              <w:bottom w:val="single" w:sz="4" w:space="0" w:color="000000" w:themeColor="text1"/>
              <w:right w:val="single" w:sz="4" w:space="0" w:color="000000" w:themeColor="text1"/>
            </w:tcBorders>
          </w:tcPr>
          <w:p w14:paraId="62DC3566"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Positive impact on </w:t>
            </w:r>
            <w:proofErr w:type="spellStart"/>
            <w:r w:rsidRPr="00563772">
              <w:rPr>
                <w:rFonts w:ascii="Arial" w:hAnsi="Arial" w:cs="Arial"/>
                <w:sz w:val="24"/>
                <w:szCs w:val="24"/>
              </w:rPr>
              <w:t>marginalised</w:t>
            </w:r>
            <w:proofErr w:type="spellEnd"/>
            <w:r w:rsidRPr="00563772">
              <w:rPr>
                <w:rFonts w:ascii="Arial" w:hAnsi="Arial" w:cs="Arial"/>
                <w:sz w:val="24"/>
                <w:szCs w:val="24"/>
              </w:rPr>
              <w:t xml:space="preserve"> groups as we take action to meet their needs</w:t>
            </w:r>
          </w:p>
        </w:tc>
      </w:tr>
      <w:tr w:rsidR="00E749D5" w:rsidRPr="00563772" w14:paraId="6C2ADF7E" w14:textId="77777777">
        <w:tc>
          <w:tcPr>
            <w:tcW w:w="6584" w:type="dxa"/>
            <w:tcBorders>
              <w:top w:val="single" w:sz="4" w:space="0" w:color="auto"/>
              <w:left w:val="single" w:sz="4" w:space="0" w:color="000000" w:themeColor="text1"/>
              <w:bottom w:val="single" w:sz="4" w:space="0" w:color="auto"/>
            </w:tcBorders>
          </w:tcPr>
          <w:p w14:paraId="5F79EE5A"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Can this adverse impact be justified on the grounds of promoting equality of opportunity for one group?  If so how.</w:t>
            </w:r>
          </w:p>
          <w:p w14:paraId="63B9DCF1" w14:textId="77777777" w:rsidR="00E749D5" w:rsidRPr="00563772" w:rsidRDefault="00E749D5" w:rsidP="00563772">
            <w:pPr>
              <w:pStyle w:val="NoSpacing"/>
              <w:rPr>
                <w:rFonts w:ascii="Arial" w:hAnsi="Arial" w:cs="Arial"/>
                <w:sz w:val="24"/>
                <w:szCs w:val="24"/>
              </w:rPr>
            </w:pPr>
          </w:p>
        </w:tc>
        <w:tc>
          <w:tcPr>
            <w:tcW w:w="9084" w:type="dxa"/>
            <w:tcBorders>
              <w:top w:val="single" w:sz="4" w:space="0" w:color="auto"/>
              <w:left w:val="single" w:sz="4" w:space="0" w:color="000000" w:themeColor="text1"/>
              <w:bottom w:val="single" w:sz="4" w:space="0" w:color="auto"/>
              <w:right w:val="single" w:sz="4" w:space="0" w:color="000000" w:themeColor="text1"/>
            </w:tcBorders>
          </w:tcPr>
          <w:p w14:paraId="6C5DF91E" w14:textId="77777777" w:rsidR="00E749D5" w:rsidRPr="00563772" w:rsidRDefault="00E749D5" w:rsidP="00563772">
            <w:pPr>
              <w:pStyle w:val="NoSpacing"/>
              <w:rPr>
                <w:rFonts w:ascii="Arial" w:hAnsi="Arial" w:cs="Arial"/>
                <w:sz w:val="24"/>
                <w:szCs w:val="24"/>
              </w:rPr>
            </w:pPr>
          </w:p>
        </w:tc>
      </w:tr>
      <w:tr w:rsidR="00E749D5" w:rsidRPr="00563772" w14:paraId="05581EAE" w14:textId="77777777">
        <w:tc>
          <w:tcPr>
            <w:tcW w:w="6584" w:type="dxa"/>
            <w:tcBorders>
              <w:top w:val="single" w:sz="4" w:space="0" w:color="auto"/>
              <w:left w:val="single" w:sz="4" w:space="0" w:color="000000" w:themeColor="text1"/>
              <w:bottom w:val="single" w:sz="4" w:space="0" w:color="auto"/>
            </w:tcBorders>
          </w:tcPr>
          <w:p w14:paraId="43CCDEAF"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Is there any other justification for any potential adverse impact identified</w:t>
            </w:r>
          </w:p>
        </w:tc>
        <w:tc>
          <w:tcPr>
            <w:tcW w:w="9084" w:type="dxa"/>
            <w:tcBorders>
              <w:top w:val="single" w:sz="4" w:space="0" w:color="auto"/>
              <w:left w:val="single" w:sz="4" w:space="0" w:color="000000" w:themeColor="text1"/>
              <w:bottom w:val="single" w:sz="4" w:space="0" w:color="auto"/>
              <w:right w:val="single" w:sz="4" w:space="0" w:color="000000" w:themeColor="text1"/>
            </w:tcBorders>
          </w:tcPr>
          <w:p w14:paraId="2587A76F" w14:textId="77777777" w:rsidR="00E749D5" w:rsidRPr="00563772" w:rsidRDefault="00E749D5" w:rsidP="00563772">
            <w:pPr>
              <w:pStyle w:val="NoSpacing"/>
              <w:rPr>
                <w:rFonts w:ascii="Arial" w:hAnsi="Arial" w:cs="Arial"/>
                <w:sz w:val="24"/>
                <w:szCs w:val="24"/>
              </w:rPr>
            </w:pPr>
          </w:p>
          <w:p w14:paraId="602F0837" w14:textId="77777777" w:rsidR="00E749D5" w:rsidRPr="00563772" w:rsidRDefault="00E749D5" w:rsidP="00563772">
            <w:pPr>
              <w:pStyle w:val="NoSpacing"/>
              <w:rPr>
                <w:rFonts w:ascii="Arial" w:hAnsi="Arial" w:cs="Arial"/>
                <w:sz w:val="24"/>
                <w:szCs w:val="24"/>
              </w:rPr>
            </w:pPr>
          </w:p>
          <w:p w14:paraId="075B1D58" w14:textId="77777777" w:rsidR="00E749D5" w:rsidRPr="00563772" w:rsidRDefault="00E749D5" w:rsidP="00563772">
            <w:pPr>
              <w:pStyle w:val="NoSpacing"/>
              <w:rPr>
                <w:rFonts w:ascii="Arial" w:hAnsi="Arial" w:cs="Arial"/>
                <w:sz w:val="24"/>
                <w:szCs w:val="24"/>
              </w:rPr>
            </w:pPr>
          </w:p>
          <w:p w14:paraId="4D817A02" w14:textId="77777777" w:rsidR="00E749D5" w:rsidRPr="00563772" w:rsidRDefault="00E749D5" w:rsidP="00563772">
            <w:pPr>
              <w:pStyle w:val="NoSpacing"/>
              <w:rPr>
                <w:rFonts w:ascii="Arial" w:hAnsi="Arial" w:cs="Arial"/>
                <w:sz w:val="24"/>
                <w:szCs w:val="24"/>
              </w:rPr>
            </w:pPr>
          </w:p>
          <w:p w14:paraId="7B326BAD" w14:textId="77777777" w:rsidR="00E749D5" w:rsidRPr="00563772" w:rsidRDefault="00E749D5" w:rsidP="00563772">
            <w:pPr>
              <w:pStyle w:val="NoSpacing"/>
              <w:rPr>
                <w:rFonts w:ascii="Arial" w:hAnsi="Arial" w:cs="Arial"/>
                <w:sz w:val="24"/>
                <w:szCs w:val="24"/>
              </w:rPr>
            </w:pPr>
          </w:p>
          <w:p w14:paraId="5859BA97" w14:textId="77777777" w:rsidR="00E749D5" w:rsidRPr="00563772" w:rsidRDefault="00E749D5" w:rsidP="00563772">
            <w:pPr>
              <w:pStyle w:val="NoSpacing"/>
              <w:rPr>
                <w:rFonts w:ascii="Arial" w:hAnsi="Arial" w:cs="Arial"/>
                <w:sz w:val="24"/>
                <w:szCs w:val="24"/>
              </w:rPr>
            </w:pPr>
          </w:p>
        </w:tc>
      </w:tr>
      <w:tr w:rsidR="00E749D5" w:rsidRPr="00563772" w14:paraId="2111BBBE" w14:textId="77777777">
        <w:tc>
          <w:tcPr>
            <w:tcW w:w="6584" w:type="dxa"/>
            <w:tcBorders>
              <w:top w:val="single" w:sz="4" w:space="0" w:color="auto"/>
              <w:left w:val="single" w:sz="4" w:space="0" w:color="000000" w:themeColor="text1"/>
              <w:bottom w:val="single" w:sz="4" w:space="0" w:color="000000" w:themeColor="text1"/>
            </w:tcBorders>
          </w:tcPr>
          <w:p w14:paraId="209DBB4D"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Signed: </w:t>
            </w:r>
          </w:p>
        </w:tc>
        <w:tc>
          <w:tcPr>
            <w:tcW w:w="9084" w:type="dxa"/>
            <w:tcBorders>
              <w:left w:val="single" w:sz="4" w:space="0" w:color="000000" w:themeColor="text1"/>
              <w:bottom w:val="single" w:sz="4" w:space="0" w:color="000000" w:themeColor="text1"/>
              <w:right w:val="single" w:sz="4" w:space="0" w:color="auto"/>
            </w:tcBorders>
          </w:tcPr>
          <w:p w14:paraId="5E273464" w14:textId="77777777" w:rsidR="00E749D5" w:rsidRPr="00563772" w:rsidRDefault="00E749D5" w:rsidP="00563772">
            <w:pPr>
              <w:pStyle w:val="NoSpacing"/>
              <w:rPr>
                <w:rFonts w:ascii="Arial" w:hAnsi="Arial" w:cs="Arial"/>
                <w:sz w:val="24"/>
                <w:szCs w:val="24"/>
              </w:rPr>
            </w:pPr>
            <w:r w:rsidRPr="00563772">
              <w:rPr>
                <w:rFonts w:ascii="Arial" w:hAnsi="Arial" w:cs="Arial"/>
                <w:sz w:val="24"/>
                <w:szCs w:val="24"/>
              </w:rPr>
              <w:t xml:space="preserve">Fiona </w:t>
            </w:r>
            <w:proofErr w:type="gramStart"/>
            <w:r w:rsidRPr="00563772">
              <w:rPr>
                <w:rFonts w:ascii="Arial" w:hAnsi="Arial" w:cs="Arial"/>
                <w:sz w:val="24"/>
                <w:szCs w:val="24"/>
              </w:rPr>
              <w:t>Webb  Chris</w:t>
            </w:r>
            <w:proofErr w:type="gramEnd"/>
            <w:r w:rsidRPr="00563772">
              <w:rPr>
                <w:rFonts w:ascii="Arial" w:hAnsi="Arial" w:cs="Arial"/>
                <w:sz w:val="24"/>
                <w:szCs w:val="24"/>
              </w:rPr>
              <w:t xml:space="preserve"> Hyde</w:t>
            </w:r>
          </w:p>
        </w:tc>
      </w:tr>
    </w:tbl>
    <w:p w14:paraId="405C3294" w14:textId="77777777" w:rsidR="00E749D5" w:rsidRPr="00563772" w:rsidRDefault="00E749D5" w:rsidP="00563772">
      <w:pPr>
        <w:pStyle w:val="NoSpacing"/>
        <w:rPr>
          <w:rFonts w:ascii="Arial" w:hAnsi="Arial" w:cs="Arial"/>
          <w:sz w:val="24"/>
          <w:szCs w:val="24"/>
        </w:rPr>
      </w:pPr>
    </w:p>
    <w:p w14:paraId="2C0D2757" w14:textId="77777777" w:rsidR="00E749D5" w:rsidRPr="00563772" w:rsidRDefault="00E749D5" w:rsidP="00563772">
      <w:pPr>
        <w:pStyle w:val="NoSpacing"/>
        <w:rPr>
          <w:rFonts w:ascii="Arial" w:hAnsi="Arial" w:cs="Arial"/>
          <w:sz w:val="24"/>
          <w:szCs w:val="24"/>
        </w:rPr>
      </w:pPr>
    </w:p>
    <w:p w14:paraId="7330FE2F" w14:textId="0FAB0AB4" w:rsidR="00152AD5" w:rsidRPr="00563772" w:rsidRDefault="00152AD5" w:rsidP="00563772">
      <w:pPr>
        <w:pStyle w:val="NoSpacing"/>
        <w:rPr>
          <w:rFonts w:ascii="Arial" w:hAnsi="Arial" w:cs="Arial"/>
          <w:sz w:val="24"/>
          <w:szCs w:val="24"/>
          <w:highlight w:val="yellow"/>
        </w:rPr>
      </w:pPr>
    </w:p>
    <w:p w14:paraId="3FBBCAE9" w14:textId="77777777" w:rsidR="00EC4222" w:rsidRPr="00563772" w:rsidRDefault="00EC4222" w:rsidP="00563772">
      <w:pPr>
        <w:pStyle w:val="NoSpacing"/>
        <w:rPr>
          <w:rFonts w:ascii="Arial" w:hAnsi="Arial" w:cs="Arial"/>
          <w:sz w:val="24"/>
          <w:szCs w:val="24"/>
          <w:highlight w:val="yellow"/>
        </w:rPr>
      </w:pPr>
    </w:p>
    <w:p w14:paraId="35F86045" w14:textId="1C889A43" w:rsidR="00252965" w:rsidRPr="00563772" w:rsidRDefault="00252965" w:rsidP="00563772">
      <w:pPr>
        <w:pStyle w:val="NoSpacing"/>
        <w:rPr>
          <w:rFonts w:ascii="Arial" w:hAnsi="Arial" w:cs="Arial"/>
          <w:sz w:val="24"/>
          <w:szCs w:val="24"/>
        </w:rPr>
      </w:pPr>
    </w:p>
    <w:p w14:paraId="39E96A30" w14:textId="77777777" w:rsidR="00E749D5" w:rsidRPr="00563772" w:rsidRDefault="00E749D5" w:rsidP="00563772">
      <w:pPr>
        <w:pStyle w:val="NoSpacing"/>
        <w:rPr>
          <w:rFonts w:ascii="Arial" w:hAnsi="Arial" w:cs="Arial"/>
          <w:sz w:val="24"/>
          <w:szCs w:val="24"/>
        </w:rPr>
      </w:pPr>
    </w:p>
    <w:sectPr w:rsidR="00E749D5" w:rsidRPr="00563772" w:rsidSect="008E3EC7">
      <w:pgSz w:w="16840" w:h="11910" w:orient="landscape"/>
      <w:pgMar w:top="1338" w:right="958" w:bottom="1162" w:left="958" w:header="726"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32822" w14:textId="77777777" w:rsidR="0018548C" w:rsidRDefault="0018548C">
      <w:r>
        <w:separator/>
      </w:r>
    </w:p>
  </w:endnote>
  <w:endnote w:type="continuationSeparator" w:id="0">
    <w:p w14:paraId="42CA9768" w14:textId="77777777" w:rsidR="0018548C" w:rsidRDefault="0018548C">
      <w:r>
        <w:continuationSeparator/>
      </w:r>
    </w:p>
  </w:endnote>
  <w:endnote w:type="continuationNotice" w:id="1">
    <w:p w14:paraId="59983AC2" w14:textId="77777777" w:rsidR="0018548C" w:rsidRDefault="0018548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7B2" w14:textId="77777777" w:rsidR="00C17D01" w:rsidRDefault="00C17D01">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7061BD4C" wp14:editId="70A80684">
              <wp:simplePos x="0" y="0"/>
              <wp:positionH relativeFrom="page">
                <wp:posOffset>5714365</wp:posOffset>
              </wp:positionH>
              <wp:positionV relativeFrom="page">
                <wp:posOffset>10067290</wp:posOffset>
              </wp:positionV>
              <wp:extent cx="94488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E2F0A" w14:textId="11FD8E1D" w:rsidR="00C17D01" w:rsidRDefault="00C17D01">
                          <w:pPr>
                            <w:pStyle w:val="BodyText"/>
                            <w:spacing w:before="0" w:line="267" w:lineRule="exact"/>
                            <w:ind w:left="20" w:firstLine="0"/>
                            <w:rPr>
                              <w:spacing w:val="-2"/>
                            </w:rPr>
                          </w:pPr>
                          <w:r>
                            <w:t>Page</w:t>
                          </w:r>
                          <w:r>
                            <w:rPr>
                              <w:spacing w:val="-1"/>
                            </w:rPr>
                            <w:t xml:space="preserve"> </w:t>
                          </w:r>
                          <w:r>
                            <w:fldChar w:fldCharType="begin"/>
                          </w:r>
                          <w:r>
                            <w:instrText xml:space="preserve"> PAGE </w:instrText>
                          </w:r>
                          <w:r>
                            <w:fldChar w:fldCharType="separate"/>
                          </w:r>
                          <w:r w:rsidR="00AE59B7">
                            <w:rPr>
                              <w:noProof/>
                            </w:rPr>
                            <w:t>5</w:t>
                          </w:r>
                          <w:r>
                            <w:fldChar w:fldCharType="end"/>
                          </w:r>
                          <w:r>
                            <w:rPr>
                              <w:spacing w:val="-3"/>
                            </w:rPr>
                            <w:t xml:space="preserve"> </w:t>
                          </w:r>
                          <w:r>
                            <w:t>of</w:t>
                          </w:r>
                          <w:r>
                            <w:rPr>
                              <w:spacing w:val="-1"/>
                            </w:rPr>
                            <w:t xml:space="preserve"> </w:t>
                          </w:r>
                          <w:r w:rsidR="007B4AF5">
                            <w:rPr>
                              <w:spacing w:val="-2"/>
                            </w:rPr>
                            <w:t>9</w:t>
                          </w:r>
                        </w:p>
                        <w:p w14:paraId="4741B365" w14:textId="77777777" w:rsidR="007B4AF5" w:rsidRDefault="007B4AF5">
                          <w:pPr>
                            <w:pStyle w:val="BodyText"/>
                            <w:spacing w:before="0" w:line="267" w:lineRule="exact"/>
                            <w:ind w:left="2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1BD4C" id="_x0000_t202" coordsize="21600,21600" o:spt="202" path="m,l,21600r21600,l21600,xe">
              <v:stroke joinstyle="miter"/>
              <v:path gradientshapeok="t" o:connecttype="rect"/>
            </v:shapetype>
            <v:shape id="Text Box 2" o:spid="_x0000_s1030" type="#_x0000_t202" style="position:absolute;left:0;text-align:left;margin-left:449.95pt;margin-top:792.7pt;width:74.4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" filled="f" stroked="f">
              <v:textbox inset="0,0,0,0">
                <w:txbxContent>
                  <w:p w14:paraId="4E5E2F0A" w14:textId="11FD8E1D" w:rsidR="00C17D01" w:rsidRDefault="00C17D01">
                    <w:pPr>
                      <w:pStyle w:val="BodyText"/>
                      <w:spacing w:before="0" w:line="267" w:lineRule="exact"/>
                      <w:ind w:left="20" w:firstLine="0"/>
                      <w:rPr>
                        <w:spacing w:val="-2"/>
                      </w:rPr>
                    </w:pPr>
                    <w:r>
                      <w:t>Page</w:t>
                    </w:r>
                    <w:r>
                      <w:rPr>
                        <w:spacing w:val="-1"/>
                      </w:rPr>
                      <w:t xml:space="preserve"> </w:t>
                    </w:r>
                    <w:r>
                      <w:fldChar w:fldCharType="begin"/>
                    </w:r>
                    <w:r>
                      <w:instrText xml:space="preserve"> PAGE </w:instrText>
                    </w:r>
                    <w:r>
                      <w:fldChar w:fldCharType="separate"/>
                    </w:r>
                    <w:r w:rsidR="00AE59B7">
                      <w:rPr>
                        <w:noProof/>
                      </w:rPr>
                      <w:t>5</w:t>
                    </w:r>
                    <w:r>
                      <w:fldChar w:fldCharType="end"/>
                    </w:r>
                    <w:r>
                      <w:rPr>
                        <w:spacing w:val="-3"/>
                      </w:rPr>
                      <w:t xml:space="preserve"> </w:t>
                    </w:r>
                    <w:r>
                      <w:t>of</w:t>
                    </w:r>
                    <w:r>
                      <w:rPr>
                        <w:spacing w:val="-1"/>
                      </w:rPr>
                      <w:t xml:space="preserve"> </w:t>
                    </w:r>
                    <w:r w:rsidR="007B4AF5">
                      <w:rPr>
                        <w:spacing w:val="-2"/>
                      </w:rPr>
                      <w:t>9</w:t>
                    </w:r>
                  </w:p>
                  <w:p w14:paraId="4741B365" w14:textId="77777777" w:rsidR="007B4AF5" w:rsidRDefault="007B4AF5">
                    <w:pPr>
                      <w:pStyle w:val="BodyText"/>
                      <w:spacing w:before="0" w:line="267" w:lineRule="exact"/>
                      <w:ind w:left="20" w:firstLine="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CC400" w14:textId="77777777" w:rsidR="0018548C" w:rsidRDefault="0018548C">
      <w:r>
        <w:separator/>
      </w:r>
    </w:p>
  </w:footnote>
  <w:footnote w:type="continuationSeparator" w:id="0">
    <w:p w14:paraId="71CD7C5D" w14:textId="77777777" w:rsidR="0018548C" w:rsidRDefault="0018548C">
      <w:r>
        <w:continuationSeparator/>
      </w:r>
    </w:p>
  </w:footnote>
  <w:footnote w:type="continuationNotice" w:id="1">
    <w:p w14:paraId="06D38506" w14:textId="77777777" w:rsidR="0018548C" w:rsidRDefault="0018548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216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CD7F74"/>
    <w:multiLevelType w:val="multilevel"/>
    <w:tmpl w:val="9C060F5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34CF7"/>
    <w:multiLevelType w:val="multilevel"/>
    <w:tmpl w:val="ED58FA48"/>
    <w:lvl w:ilvl="0">
      <w:start w:val="6"/>
      <w:numFmt w:val="decimal"/>
      <w:lvlText w:val="%1"/>
      <w:lvlJc w:val="left"/>
      <w:pPr>
        <w:ind w:left="666" w:hanging="567"/>
      </w:pPr>
      <w:rPr>
        <w:rFonts w:hint="default"/>
      </w:rPr>
    </w:lvl>
    <w:lvl w:ilvl="1">
      <w:start w:val="11"/>
      <w:numFmt w:val="decimal"/>
      <w:lvlText w:val="%1.%2"/>
      <w:lvlJc w:val="left"/>
      <w:pPr>
        <w:ind w:left="666" w:hanging="567"/>
      </w:pPr>
      <w:rPr>
        <w:rFonts w:ascii="Trebuchet MS" w:eastAsia="Trebuchet MS" w:hAnsi="Trebuchet MS" w:hint="default"/>
        <w:spacing w:val="-2"/>
        <w:sz w:val="24"/>
        <w:szCs w:val="24"/>
      </w:rPr>
    </w:lvl>
    <w:lvl w:ilvl="2">
      <w:start w:val="1"/>
      <w:numFmt w:val="bullet"/>
      <w:lvlText w:val="•"/>
      <w:lvlJc w:val="left"/>
      <w:pPr>
        <w:ind w:left="2382" w:hanging="567"/>
      </w:pPr>
      <w:rPr>
        <w:rFonts w:hint="default"/>
      </w:rPr>
    </w:lvl>
    <w:lvl w:ilvl="3">
      <w:start w:val="1"/>
      <w:numFmt w:val="bullet"/>
      <w:lvlText w:val="•"/>
      <w:lvlJc w:val="left"/>
      <w:pPr>
        <w:ind w:left="3240" w:hanging="567"/>
      </w:pPr>
      <w:rPr>
        <w:rFonts w:hint="default"/>
      </w:rPr>
    </w:lvl>
    <w:lvl w:ilvl="4">
      <w:start w:val="1"/>
      <w:numFmt w:val="bullet"/>
      <w:lvlText w:val="•"/>
      <w:lvlJc w:val="left"/>
      <w:pPr>
        <w:ind w:left="4098" w:hanging="567"/>
      </w:pPr>
      <w:rPr>
        <w:rFonts w:hint="default"/>
      </w:rPr>
    </w:lvl>
    <w:lvl w:ilvl="5">
      <w:start w:val="1"/>
      <w:numFmt w:val="bullet"/>
      <w:lvlText w:val="•"/>
      <w:lvlJc w:val="left"/>
      <w:pPr>
        <w:ind w:left="4956" w:hanging="567"/>
      </w:pPr>
      <w:rPr>
        <w:rFonts w:hint="default"/>
      </w:rPr>
    </w:lvl>
    <w:lvl w:ilvl="6">
      <w:start w:val="1"/>
      <w:numFmt w:val="bullet"/>
      <w:lvlText w:val="•"/>
      <w:lvlJc w:val="left"/>
      <w:pPr>
        <w:ind w:left="5814" w:hanging="567"/>
      </w:pPr>
      <w:rPr>
        <w:rFonts w:hint="default"/>
      </w:rPr>
    </w:lvl>
    <w:lvl w:ilvl="7">
      <w:start w:val="1"/>
      <w:numFmt w:val="bullet"/>
      <w:lvlText w:val="•"/>
      <w:lvlJc w:val="left"/>
      <w:pPr>
        <w:ind w:left="6672" w:hanging="567"/>
      </w:pPr>
      <w:rPr>
        <w:rFonts w:hint="default"/>
      </w:rPr>
    </w:lvl>
    <w:lvl w:ilvl="8">
      <w:start w:val="1"/>
      <w:numFmt w:val="bullet"/>
      <w:lvlText w:val="•"/>
      <w:lvlJc w:val="left"/>
      <w:pPr>
        <w:ind w:left="7530" w:hanging="567"/>
      </w:pPr>
      <w:rPr>
        <w:rFonts w:hint="default"/>
      </w:rPr>
    </w:lvl>
  </w:abstractNum>
  <w:abstractNum w:abstractNumId="3" w15:restartNumberingAfterBreak="0">
    <w:nsid w:val="0DD674FE"/>
    <w:multiLevelType w:val="multilevel"/>
    <w:tmpl w:val="FC087B6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FD4BD1"/>
    <w:multiLevelType w:val="hybridMultilevel"/>
    <w:tmpl w:val="9406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94FBE"/>
    <w:multiLevelType w:val="multilevel"/>
    <w:tmpl w:val="FC087B6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8036B7"/>
    <w:multiLevelType w:val="multilevel"/>
    <w:tmpl w:val="A7749038"/>
    <w:lvl w:ilvl="0">
      <w:start w:val="2"/>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7" w15:restartNumberingAfterBreak="0">
    <w:nsid w:val="10FC571D"/>
    <w:multiLevelType w:val="hybridMultilevel"/>
    <w:tmpl w:val="739A3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3143F"/>
    <w:multiLevelType w:val="hybridMultilevel"/>
    <w:tmpl w:val="DE4806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9C65FE"/>
    <w:multiLevelType w:val="multilevel"/>
    <w:tmpl w:val="23BE9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07252"/>
    <w:multiLevelType w:val="multilevel"/>
    <w:tmpl w:val="0F70B44A"/>
    <w:lvl w:ilvl="0">
      <w:start w:val="7"/>
      <w:numFmt w:val="decimal"/>
      <w:lvlText w:val="%1"/>
      <w:lvlJc w:val="left"/>
      <w:pPr>
        <w:ind w:left="666" w:hanging="567"/>
      </w:pPr>
      <w:rPr>
        <w:rFonts w:ascii="Trebuchet MS" w:eastAsia="Trebuchet MS" w:hAnsi="Trebuchet MS" w:hint="default"/>
        <w:b/>
        <w:bCs/>
        <w:sz w:val="28"/>
        <w:szCs w:val="28"/>
      </w:rPr>
    </w:lvl>
    <w:lvl w:ilvl="1">
      <w:start w:val="1"/>
      <w:numFmt w:val="decimal"/>
      <w:lvlText w:val="%1.%2"/>
      <w:lvlJc w:val="left"/>
      <w:pPr>
        <w:ind w:left="666" w:hanging="567"/>
      </w:pPr>
      <w:rPr>
        <w:spacing w:val="-2"/>
        <w:sz w:val="24"/>
        <w:szCs w:val="24"/>
      </w:rPr>
    </w:lvl>
    <w:lvl w:ilvl="2">
      <w:start w:val="1"/>
      <w:numFmt w:val="bullet"/>
      <w:lvlText w:val=""/>
      <w:lvlJc w:val="left"/>
      <w:pPr>
        <w:ind w:left="1518" w:hanging="567"/>
      </w:pPr>
      <w:rPr>
        <w:rFonts w:ascii="Symbol" w:eastAsia="Symbol" w:hAnsi="Symbol" w:hint="default"/>
        <w:w w:val="99"/>
        <w:sz w:val="24"/>
        <w:szCs w:val="24"/>
      </w:rPr>
    </w:lvl>
    <w:lvl w:ilvl="3">
      <w:start w:val="1"/>
      <w:numFmt w:val="bullet"/>
      <w:lvlText w:val="•"/>
      <w:lvlJc w:val="left"/>
      <w:pPr>
        <w:ind w:left="666" w:hanging="567"/>
      </w:pPr>
      <w:rPr>
        <w:rFonts w:hint="default"/>
      </w:rPr>
    </w:lvl>
    <w:lvl w:ilvl="4">
      <w:start w:val="1"/>
      <w:numFmt w:val="bullet"/>
      <w:lvlText w:val="•"/>
      <w:lvlJc w:val="left"/>
      <w:pPr>
        <w:ind w:left="666" w:hanging="567"/>
      </w:pPr>
      <w:rPr>
        <w:rFonts w:hint="default"/>
      </w:rPr>
    </w:lvl>
    <w:lvl w:ilvl="5">
      <w:start w:val="1"/>
      <w:numFmt w:val="bullet"/>
      <w:lvlText w:val="•"/>
      <w:lvlJc w:val="left"/>
      <w:pPr>
        <w:ind w:left="666" w:hanging="567"/>
      </w:pPr>
      <w:rPr>
        <w:rFonts w:hint="default"/>
      </w:rPr>
    </w:lvl>
    <w:lvl w:ilvl="6">
      <w:start w:val="1"/>
      <w:numFmt w:val="bullet"/>
      <w:lvlText w:val="•"/>
      <w:lvlJc w:val="left"/>
      <w:pPr>
        <w:ind w:left="666" w:hanging="567"/>
      </w:pPr>
      <w:rPr>
        <w:rFonts w:hint="default"/>
      </w:rPr>
    </w:lvl>
    <w:lvl w:ilvl="7">
      <w:start w:val="1"/>
      <w:numFmt w:val="bullet"/>
      <w:lvlText w:val="•"/>
      <w:lvlJc w:val="left"/>
      <w:pPr>
        <w:ind w:left="666" w:hanging="567"/>
      </w:pPr>
      <w:rPr>
        <w:rFonts w:hint="default"/>
      </w:rPr>
    </w:lvl>
    <w:lvl w:ilvl="8">
      <w:start w:val="1"/>
      <w:numFmt w:val="bullet"/>
      <w:lvlText w:val="•"/>
      <w:lvlJc w:val="left"/>
      <w:pPr>
        <w:ind w:left="1518" w:hanging="567"/>
      </w:pPr>
      <w:rPr>
        <w:rFonts w:hint="default"/>
      </w:rPr>
    </w:lvl>
  </w:abstractNum>
  <w:abstractNum w:abstractNumId="11" w15:restartNumberingAfterBreak="0">
    <w:nsid w:val="1B511821"/>
    <w:multiLevelType w:val="multilevel"/>
    <w:tmpl w:val="62D286D0"/>
    <w:lvl w:ilvl="0">
      <w:start w:val="1"/>
      <w:numFmt w:val="decimal"/>
      <w:lvlText w:val="%1"/>
      <w:lvlJc w:val="left"/>
      <w:pPr>
        <w:ind w:left="666" w:hanging="567"/>
      </w:pPr>
      <w:rPr>
        <w:b/>
        <w:bCs/>
        <w:sz w:val="28"/>
        <w:szCs w:val="28"/>
      </w:rPr>
    </w:lvl>
    <w:lvl w:ilvl="1">
      <w:start w:val="1"/>
      <w:numFmt w:val="decimal"/>
      <w:lvlText w:val="%1.%2"/>
      <w:lvlJc w:val="left"/>
      <w:pPr>
        <w:ind w:left="666" w:hanging="567"/>
      </w:pPr>
      <w:rPr>
        <w:spacing w:val="-2"/>
        <w:sz w:val="24"/>
        <w:szCs w:val="24"/>
      </w:rPr>
    </w:lvl>
    <w:lvl w:ilvl="2">
      <w:start w:val="1"/>
      <w:numFmt w:val="decimal"/>
      <w:lvlText w:val="%1.%2.%3"/>
      <w:lvlJc w:val="left"/>
      <w:pPr>
        <w:ind w:left="666" w:hanging="567"/>
      </w:pPr>
      <w:rPr>
        <w:rFonts w:ascii="Trebuchet MS" w:eastAsia="Trebuchet MS" w:hAnsi="Trebuchet MS" w:hint="default"/>
        <w:spacing w:val="-2"/>
        <w:sz w:val="24"/>
        <w:szCs w:val="24"/>
      </w:rPr>
    </w:lvl>
    <w:lvl w:ilvl="3">
      <w:start w:val="1"/>
      <w:numFmt w:val="bullet"/>
      <w:lvlText w:val="•"/>
      <w:lvlJc w:val="left"/>
      <w:pPr>
        <w:ind w:left="666" w:hanging="567"/>
      </w:pPr>
      <w:rPr>
        <w:rFonts w:hint="default"/>
      </w:rPr>
    </w:lvl>
    <w:lvl w:ilvl="4">
      <w:start w:val="1"/>
      <w:numFmt w:val="bullet"/>
      <w:lvlText w:val="•"/>
      <w:lvlJc w:val="left"/>
      <w:pPr>
        <w:ind w:left="666" w:hanging="567"/>
      </w:pPr>
      <w:rPr>
        <w:rFonts w:hint="default"/>
      </w:rPr>
    </w:lvl>
    <w:lvl w:ilvl="5">
      <w:start w:val="1"/>
      <w:numFmt w:val="bullet"/>
      <w:lvlText w:val="•"/>
      <w:lvlJc w:val="left"/>
      <w:pPr>
        <w:ind w:left="666" w:hanging="567"/>
      </w:pPr>
      <w:rPr>
        <w:rFonts w:hint="default"/>
      </w:rPr>
    </w:lvl>
    <w:lvl w:ilvl="6">
      <w:start w:val="1"/>
      <w:numFmt w:val="bullet"/>
      <w:lvlText w:val="•"/>
      <w:lvlJc w:val="left"/>
      <w:pPr>
        <w:ind w:left="666" w:hanging="567"/>
      </w:pPr>
      <w:rPr>
        <w:rFonts w:hint="default"/>
      </w:rPr>
    </w:lvl>
    <w:lvl w:ilvl="7">
      <w:start w:val="1"/>
      <w:numFmt w:val="bullet"/>
      <w:lvlText w:val="•"/>
      <w:lvlJc w:val="left"/>
      <w:pPr>
        <w:ind w:left="2811" w:hanging="567"/>
      </w:pPr>
      <w:rPr>
        <w:rFonts w:hint="default"/>
      </w:rPr>
    </w:lvl>
    <w:lvl w:ilvl="8">
      <w:start w:val="1"/>
      <w:numFmt w:val="bullet"/>
      <w:lvlText w:val="•"/>
      <w:lvlJc w:val="left"/>
      <w:pPr>
        <w:ind w:left="4956" w:hanging="567"/>
      </w:pPr>
      <w:rPr>
        <w:rFonts w:hint="default"/>
      </w:rPr>
    </w:lvl>
  </w:abstractNum>
  <w:abstractNum w:abstractNumId="12" w15:restartNumberingAfterBreak="0">
    <w:nsid w:val="1EB715B6"/>
    <w:multiLevelType w:val="multilevel"/>
    <w:tmpl w:val="85CA055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E72A7C"/>
    <w:multiLevelType w:val="multilevel"/>
    <w:tmpl w:val="40E27EA0"/>
    <w:lvl w:ilvl="0">
      <w:start w:val="6"/>
      <w:numFmt w:val="decimal"/>
      <w:lvlText w:val="%1"/>
      <w:lvlJc w:val="left"/>
      <w:pPr>
        <w:ind w:left="666" w:hanging="567"/>
      </w:pPr>
      <w:rPr>
        <w:rFonts w:hint="default"/>
      </w:rPr>
    </w:lvl>
    <w:lvl w:ilvl="1">
      <w:start w:val="15"/>
      <w:numFmt w:val="decimal"/>
      <w:lvlText w:val="%1.%2"/>
      <w:lvlJc w:val="left"/>
      <w:pPr>
        <w:ind w:left="567" w:hanging="567"/>
      </w:pPr>
      <w:rPr>
        <w:rFonts w:ascii="Trebuchet MS" w:eastAsia="Trebuchet MS" w:hAnsi="Trebuchet MS" w:hint="default"/>
        <w:spacing w:val="-2"/>
        <w:sz w:val="24"/>
        <w:szCs w:val="24"/>
      </w:rPr>
    </w:lvl>
    <w:lvl w:ilvl="2">
      <w:start w:val="1"/>
      <w:numFmt w:val="bullet"/>
      <w:lvlText w:val="•"/>
      <w:lvlJc w:val="left"/>
      <w:pPr>
        <w:ind w:left="2382" w:hanging="567"/>
      </w:pPr>
      <w:rPr>
        <w:rFonts w:hint="default"/>
      </w:rPr>
    </w:lvl>
    <w:lvl w:ilvl="3">
      <w:start w:val="1"/>
      <w:numFmt w:val="bullet"/>
      <w:lvlText w:val="•"/>
      <w:lvlJc w:val="left"/>
      <w:pPr>
        <w:ind w:left="3240" w:hanging="567"/>
      </w:pPr>
      <w:rPr>
        <w:rFonts w:hint="default"/>
      </w:rPr>
    </w:lvl>
    <w:lvl w:ilvl="4">
      <w:start w:val="1"/>
      <w:numFmt w:val="bullet"/>
      <w:lvlText w:val="•"/>
      <w:lvlJc w:val="left"/>
      <w:pPr>
        <w:ind w:left="4098" w:hanging="567"/>
      </w:pPr>
      <w:rPr>
        <w:rFonts w:hint="default"/>
      </w:rPr>
    </w:lvl>
    <w:lvl w:ilvl="5">
      <w:start w:val="1"/>
      <w:numFmt w:val="bullet"/>
      <w:lvlText w:val="•"/>
      <w:lvlJc w:val="left"/>
      <w:pPr>
        <w:ind w:left="4956" w:hanging="567"/>
      </w:pPr>
      <w:rPr>
        <w:rFonts w:hint="default"/>
      </w:rPr>
    </w:lvl>
    <w:lvl w:ilvl="6">
      <w:start w:val="1"/>
      <w:numFmt w:val="bullet"/>
      <w:lvlText w:val="•"/>
      <w:lvlJc w:val="left"/>
      <w:pPr>
        <w:ind w:left="5814" w:hanging="567"/>
      </w:pPr>
      <w:rPr>
        <w:rFonts w:hint="default"/>
      </w:rPr>
    </w:lvl>
    <w:lvl w:ilvl="7">
      <w:start w:val="1"/>
      <w:numFmt w:val="bullet"/>
      <w:lvlText w:val="•"/>
      <w:lvlJc w:val="left"/>
      <w:pPr>
        <w:ind w:left="6672" w:hanging="567"/>
      </w:pPr>
      <w:rPr>
        <w:rFonts w:hint="default"/>
      </w:rPr>
    </w:lvl>
    <w:lvl w:ilvl="8">
      <w:start w:val="1"/>
      <w:numFmt w:val="bullet"/>
      <w:lvlText w:val="•"/>
      <w:lvlJc w:val="left"/>
      <w:pPr>
        <w:ind w:left="7530" w:hanging="567"/>
      </w:pPr>
      <w:rPr>
        <w:rFonts w:hint="default"/>
      </w:rPr>
    </w:lvl>
  </w:abstractNum>
  <w:abstractNum w:abstractNumId="14" w15:restartNumberingAfterBreak="0">
    <w:nsid w:val="242978BC"/>
    <w:multiLevelType w:val="multilevel"/>
    <w:tmpl w:val="C178962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A362FA"/>
    <w:multiLevelType w:val="multilevel"/>
    <w:tmpl w:val="B0E48E5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9F72F9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2EF07C73"/>
    <w:multiLevelType w:val="multilevel"/>
    <w:tmpl w:val="9C060F5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D64104"/>
    <w:multiLevelType w:val="hybridMultilevel"/>
    <w:tmpl w:val="0FA47754"/>
    <w:lvl w:ilvl="0" w:tplc="88E42C9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F82906"/>
    <w:multiLevelType w:val="multilevel"/>
    <w:tmpl w:val="FB5CAB0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F830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B5066C"/>
    <w:multiLevelType w:val="hybridMultilevel"/>
    <w:tmpl w:val="1212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897B9B"/>
    <w:multiLevelType w:val="hybridMultilevel"/>
    <w:tmpl w:val="497EF3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36688E"/>
    <w:multiLevelType w:val="hybridMultilevel"/>
    <w:tmpl w:val="8452BEB4"/>
    <w:lvl w:ilvl="0" w:tplc="F9DAE88A">
      <w:numFmt w:val="bullet"/>
      <w:lvlText w:val=""/>
      <w:lvlJc w:val="left"/>
      <w:pPr>
        <w:ind w:left="460" w:hanging="360"/>
      </w:pPr>
      <w:rPr>
        <w:rFonts w:ascii="Symbol" w:eastAsia="Trebuchet MS" w:hAnsi="Symbol" w:cstheme="minorBid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37544555"/>
    <w:multiLevelType w:val="multilevel"/>
    <w:tmpl w:val="FC087B6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01088D"/>
    <w:multiLevelType w:val="multilevel"/>
    <w:tmpl w:val="571E8BBC"/>
    <w:lvl w:ilvl="0">
      <w:start w:val="4"/>
      <w:numFmt w:val="decimal"/>
      <w:lvlText w:val="%1"/>
      <w:lvlJc w:val="left"/>
      <w:pPr>
        <w:ind w:left="820" w:hanging="720"/>
      </w:pPr>
      <w:rPr>
        <w:rFonts w:hint="default"/>
      </w:rPr>
    </w:lvl>
    <w:lvl w:ilvl="1">
      <w:start w:val="1"/>
      <w:numFmt w:val="decimal"/>
      <w:lvlText w:val="%1.%2"/>
      <w:lvlJc w:val="left"/>
      <w:pPr>
        <w:ind w:left="820" w:hanging="720"/>
      </w:pPr>
      <w:rPr>
        <w:rFonts w:hint="default"/>
      </w:rPr>
    </w:lvl>
    <w:lvl w:ilvl="2">
      <w:start w:val="10"/>
      <w:numFmt w:val="decimal"/>
      <w:lvlText w:val="%1.%2.%3"/>
      <w:lvlJc w:val="left"/>
      <w:pPr>
        <w:ind w:left="820" w:hanging="720"/>
      </w:pPr>
      <w:rPr>
        <w:rFonts w:ascii="Trebuchet MS" w:eastAsia="Trebuchet MS" w:hAnsi="Trebuchet MS" w:hint="default"/>
        <w:spacing w:val="-2"/>
        <w:sz w:val="24"/>
        <w:szCs w:val="24"/>
      </w:rPr>
    </w:lvl>
    <w:lvl w:ilvl="3">
      <w:start w:val="1"/>
      <w:numFmt w:val="bullet"/>
      <w:lvlText w:val="•"/>
      <w:lvlJc w:val="left"/>
      <w:pPr>
        <w:ind w:left="3348" w:hanging="720"/>
      </w:pPr>
      <w:rPr>
        <w:rFonts w:hint="default"/>
      </w:rPr>
    </w:lvl>
    <w:lvl w:ilvl="4">
      <w:start w:val="1"/>
      <w:numFmt w:val="bullet"/>
      <w:lvlText w:val="•"/>
      <w:lvlJc w:val="left"/>
      <w:pPr>
        <w:ind w:left="4190" w:hanging="720"/>
      </w:pPr>
      <w:rPr>
        <w:rFonts w:hint="default"/>
      </w:rPr>
    </w:lvl>
    <w:lvl w:ilvl="5">
      <w:start w:val="1"/>
      <w:numFmt w:val="bullet"/>
      <w:lvlText w:val="•"/>
      <w:lvlJc w:val="left"/>
      <w:pPr>
        <w:ind w:left="5033" w:hanging="720"/>
      </w:pPr>
      <w:rPr>
        <w:rFonts w:hint="default"/>
      </w:rPr>
    </w:lvl>
    <w:lvl w:ilvl="6">
      <w:start w:val="1"/>
      <w:numFmt w:val="bullet"/>
      <w:lvlText w:val="•"/>
      <w:lvlJc w:val="left"/>
      <w:pPr>
        <w:ind w:left="5876" w:hanging="720"/>
      </w:pPr>
      <w:rPr>
        <w:rFonts w:hint="default"/>
      </w:rPr>
    </w:lvl>
    <w:lvl w:ilvl="7">
      <w:start w:val="1"/>
      <w:numFmt w:val="bullet"/>
      <w:lvlText w:val="•"/>
      <w:lvlJc w:val="left"/>
      <w:pPr>
        <w:ind w:left="6718" w:hanging="720"/>
      </w:pPr>
      <w:rPr>
        <w:rFonts w:hint="default"/>
      </w:rPr>
    </w:lvl>
    <w:lvl w:ilvl="8">
      <w:start w:val="1"/>
      <w:numFmt w:val="bullet"/>
      <w:lvlText w:val="•"/>
      <w:lvlJc w:val="left"/>
      <w:pPr>
        <w:ind w:left="7561" w:hanging="720"/>
      </w:pPr>
      <w:rPr>
        <w:rFonts w:hint="default"/>
      </w:rPr>
    </w:lvl>
  </w:abstractNum>
  <w:abstractNum w:abstractNumId="26" w15:restartNumberingAfterBreak="0">
    <w:nsid w:val="437777E3"/>
    <w:multiLevelType w:val="hybridMultilevel"/>
    <w:tmpl w:val="1ABA9C08"/>
    <w:lvl w:ilvl="0" w:tplc="88E42C9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4960AA"/>
    <w:multiLevelType w:val="hybridMultilevel"/>
    <w:tmpl w:val="B88E8EF0"/>
    <w:lvl w:ilvl="0" w:tplc="62A8646A">
      <w:numFmt w:val="bullet"/>
      <w:lvlText w:val=""/>
      <w:lvlJc w:val="left"/>
      <w:pPr>
        <w:ind w:left="820" w:hanging="360"/>
      </w:pPr>
      <w:rPr>
        <w:rFonts w:ascii="Symbol" w:eastAsia="Trebuchet MS" w:hAnsi="Symbol" w:cstheme="minorBidi"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8" w15:restartNumberingAfterBreak="0">
    <w:nsid w:val="45563701"/>
    <w:multiLevelType w:val="multilevel"/>
    <w:tmpl w:val="A3242414"/>
    <w:lvl w:ilvl="0">
      <w:start w:val="2"/>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29" w15:restartNumberingAfterBreak="0">
    <w:nsid w:val="485524DB"/>
    <w:multiLevelType w:val="multilevel"/>
    <w:tmpl w:val="0F70B44A"/>
    <w:lvl w:ilvl="0">
      <w:start w:val="7"/>
      <w:numFmt w:val="decimal"/>
      <w:lvlText w:val="%1"/>
      <w:lvlJc w:val="left"/>
      <w:pPr>
        <w:ind w:left="666" w:hanging="567"/>
      </w:pPr>
      <w:rPr>
        <w:rFonts w:ascii="Trebuchet MS" w:eastAsia="Trebuchet MS" w:hAnsi="Trebuchet MS" w:hint="default"/>
        <w:b/>
        <w:bCs/>
        <w:sz w:val="28"/>
        <w:szCs w:val="28"/>
      </w:rPr>
    </w:lvl>
    <w:lvl w:ilvl="1">
      <w:start w:val="1"/>
      <w:numFmt w:val="decimal"/>
      <w:lvlText w:val="%1.%2"/>
      <w:lvlJc w:val="left"/>
      <w:pPr>
        <w:ind w:left="666" w:hanging="567"/>
      </w:pPr>
      <w:rPr>
        <w:spacing w:val="-2"/>
        <w:sz w:val="24"/>
        <w:szCs w:val="24"/>
      </w:rPr>
    </w:lvl>
    <w:lvl w:ilvl="2">
      <w:start w:val="1"/>
      <w:numFmt w:val="bullet"/>
      <w:lvlText w:val=""/>
      <w:lvlJc w:val="left"/>
      <w:pPr>
        <w:ind w:left="1518" w:hanging="567"/>
      </w:pPr>
      <w:rPr>
        <w:rFonts w:ascii="Symbol" w:eastAsia="Symbol" w:hAnsi="Symbol" w:hint="default"/>
        <w:w w:val="99"/>
        <w:sz w:val="24"/>
        <w:szCs w:val="24"/>
      </w:rPr>
    </w:lvl>
    <w:lvl w:ilvl="3">
      <w:start w:val="1"/>
      <w:numFmt w:val="bullet"/>
      <w:lvlText w:val="•"/>
      <w:lvlJc w:val="left"/>
      <w:pPr>
        <w:ind w:left="666" w:hanging="567"/>
      </w:pPr>
      <w:rPr>
        <w:rFonts w:hint="default"/>
      </w:rPr>
    </w:lvl>
    <w:lvl w:ilvl="4">
      <w:start w:val="1"/>
      <w:numFmt w:val="bullet"/>
      <w:lvlText w:val="•"/>
      <w:lvlJc w:val="left"/>
      <w:pPr>
        <w:ind w:left="666" w:hanging="567"/>
      </w:pPr>
      <w:rPr>
        <w:rFonts w:hint="default"/>
      </w:rPr>
    </w:lvl>
    <w:lvl w:ilvl="5">
      <w:start w:val="1"/>
      <w:numFmt w:val="bullet"/>
      <w:lvlText w:val="•"/>
      <w:lvlJc w:val="left"/>
      <w:pPr>
        <w:ind w:left="666" w:hanging="567"/>
      </w:pPr>
      <w:rPr>
        <w:rFonts w:hint="default"/>
      </w:rPr>
    </w:lvl>
    <w:lvl w:ilvl="6">
      <w:start w:val="1"/>
      <w:numFmt w:val="bullet"/>
      <w:lvlText w:val="•"/>
      <w:lvlJc w:val="left"/>
      <w:pPr>
        <w:ind w:left="666" w:hanging="567"/>
      </w:pPr>
      <w:rPr>
        <w:rFonts w:hint="default"/>
      </w:rPr>
    </w:lvl>
    <w:lvl w:ilvl="7">
      <w:start w:val="1"/>
      <w:numFmt w:val="bullet"/>
      <w:lvlText w:val="•"/>
      <w:lvlJc w:val="left"/>
      <w:pPr>
        <w:ind w:left="666" w:hanging="567"/>
      </w:pPr>
      <w:rPr>
        <w:rFonts w:hint="default"/>
      </w:rPr>
    </w:lvl>
    <w:lvl w:ilvl="8">
      <w:start w:val="1"/>
      <w:numFmt w:val="bullet"/>
      <w:lvlText w:val="•"/>
      <w:lvlJc w:val="left"/>
      <w:pPr>
        <w:ind w:left="1518" w:hanging="567"/>
      </w:pPr>
      <w:rPr>
        <w:rFonts w:hint="default"/>
      </w:rPr>
    </w:lvl>
  </w:abstractNum>
  <w:abstractNum w:abstractNumId="30"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F9B36A6"/>
    <w:multiLevelType w:val="multilevel"/>
    <w:tmpl w:val="67848FD4"/>
    <w:lvl w:ilvl="0">
      <w:start w:val="3"/>
      <w:numFmt w:val="decimal"/>
      <w:lvlText w:val="%1"/>
      <w:lvlJc w:val="left"/>
      <w:pPr>
        <w:ind w:left="360" w:hanging="360"/>
      </w:pPr>
      <w:rPr>
        <w:rFonts w:asciiTheme="minorHAnsi" w:eastAsiaTheme="minorHAnsi" w:hAnsiTheme="minorHAnsi" w:cstheme="minorBidi" w:hint="default"/>
      </w:rPr>
    </w:lvl>
    <w:lvl w:ilvl="1">
      <w:start w:val="5"/>
      <w:numFmt w:val="decimal"/>
      <w:lvlText w:val="%1.%2"/>
      <w:lvlJc w:val="left"/>
      <w:pPr>
        <w:ind w:left="360" w:hanging="360"/>
      </w:pPr>
      <w:rPr>
        <w:rFonts w:asciiTheme="minorHAnsi" w:eastAsiaTheme="minorHAnsi" w:hAnsiTheme="minorHAnsi" w:cstheme="minorBidi" w:hint="default"/>
      </w:rPr>
    </w:lvl>
    <w:lvl w:ilvl="2">
      <w:start w:val="1"/>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720" w:hanging="720"/>
      </w:pPr>
      <w:rPr>
        <w:rFonts w:asciiTheme="minorHAnsi" w:eastAsiaTheme="minorHAnsi" w:hAnsiTheme="minorHAnsi" w:cstheme="minorBidi" w:hint="default"/>
      </w:rPr>
    </w:lvl>
    <w:lvl w:ilvl="4">
      <w:start w:val="1"/>
      <w:numFmt w:val="decimal"/>
      <w:lvlText w:val="%1.%2.%3.%4.%5"/>
      <w:lvlJc w:val="left"/>
      <w:pPr>
        <w:ind w:left="1080" w:hanging="1080"/>
      </w:pPr>
      <w:rPr>
        <w:rFonts w:asciiTheme="minorHAnsi" w:eastAsiaTheme="minorHAnsi" w:hAnsiTheme="minorHAnsi" w:cstheme="minorBidi" w:hint="default"/>
      </w:rPr>
    </w:lvl>
    <w:lvl w:ilvl="5">
      <w:start w:val="1"/>
      <w:numFmt w:val="decimal"/>
      <w:lvlText w:val="%1.%2.%3.%4.%5.%6"/>
      <w:lvlJc w:val="left"/>
      <w:pPr>
        <w:ind w:left="1080" w:hanging="1080"/>
      </w:pPr>
      <w:rPr>
        <w:rFonts w:asciiTheme="minorHAnsi" w:eastAsiaTheme="minorHAnsi" w:hAnsiTheme="minorHAnsi" w:cstheme="minorBidi" w:hint="default"/>
      </w:rPr>
    </w:lvl>
    <w:lvl w:ilvl="6">
      <w:start w:val="1"/>
      <w:numFmt w:val="decimal"/>
      <w:lvlText w:val="%1.%2.%3.%4.%5.%6.%7"/>
      <w:lvlJc w:val="left"/>
      <w:pPr>
        <w:ind w:left="1440" w:hanging="1440"/>
      </w:pPr>
      <w:rPr>
        <w:rFonts w:asciiTheme="minorHAnsi" w:eastAsiaTheme="minorHAnsi" w:hAnsiTheme="minorHAnsi" w:cstheme="minorBidi" w:hint="default"/>
      </w:rPr>
    </w:lvl>
    <w:lvl w:ilvl="7">
      <w:start w:val="1"/>
      <w:numFmt w:val="decimal"/>
      <w:lvlText w:val="%1.%2.%3.%4.%5.%6.%7.%8"/>
      <w:lvlJc w:val="left"/>
      <w:pPr>
        <w:ind w:left="1440" w:hanging="1440"/>
      </w:pPr>
      <w:rPr>
        <w:rFonts w:asciiTheme="minorHAnsi" w:eastAsiaTheme="minorHAnsi" w:hAnsiTheme="minorHAnsi" w:cstheme="minorBidi" w:hint="default"/>
      </w:rPr>
    </w:lvl>
    <w:lvl w:ilvl="8">
      <w:start w:val="1"/>
      <w:numFmt w:val="decimal"/>
      <w:lvlText w:val="%1.%2.%3.%4.%5.%6.%7.%8.%9"/>
      <w:lvlJc w:val="left"/>
      <w:pPr>
        <w:ind w:left="1800" w:hanging="1800"/>
      </w:pPr>
      <w:rPr>
        <w:rFonts w:asciiTheme="minorHAnsi" w:eastAsiaTheme="minorHAnsi" w:hAnsiTheme="minorHAnsi" w:cstheme="minorBidi" w:hint="default"/>
      </w:rPr>
    </w:lvl>
  </w:abstractNum>
  <w:abstractNum w:abstractNumId="32" w15:restartNumberingAfterBreak="0">
    <w:nsid w:val="5A12208A"/>
    <w:multiLevelType w:val="hybridMultilevel"/>
    <w:tmpl w:val="FDBC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2A205D"/>
    <w:multiLevelType w:val="multilevel"/>
    <w:tmpl w:val="FB5CAB0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4A2A1E"/>
    <w:multiLevelType w:val="multilevel"/>
    <w:tmpl w:val="E5407E7A"/>
    <w:lvl w:ilvl="0">
      <w:start w:val="3"/>
      <w:numFmt w:val="decimal"/>
      <w:lvlText w:val="%1"/>
      <w:lvlJc w:val="left"/>
      <w:pPr>
        <w:ind w:left="360" w:hanging="360"/>
      </w:pPr>
      <w:rPr>
        <w:rFonts w:hint="default"/>
      </w:rPr>
    </w:lvl>
    <w:lvl w:ilvl="1">
      <w:start w:val="5"/>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35" w15:restartNumberingAfterBreak="0">
    <w:nsid w:val="5E23308B"/>
    <w:multiLevelType w:val="multilevel"/>
    <w:tmpl w:val="0C1E5440"/>
    <w:lvl w:ilvl="0">
      <w:start w:val="3"/>
      <w:numFmt w:val="decimal"/>
      <w:lvlText w:val="%1"/>
      <w:lvlJc w:val="left"/>
      <w:pPr>
        <w:ind w:left="360" w:hanging="360"/>
      </w:pPr>
      <w:rPr>
        <w:rFonts w:hint="default"/>
      </w:rPr>
    </w:lvl>
    <w:lvl w:ilvl="1">
      <w:start w:val="5"/>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976" w:hanging="2160"/>
      </w:pPr>
      <w:rPr>
        <w:rFonts w:hint="default"/>
      </w:rPr>
    </w:lvl>
  </w:abstractNum>
  <w:abstractNum w:abstractNumId="36" w15:restartNumberingAfterBreak="0">
    <w:nsid w:val="5E275768"/>
    <w:multiLevelType w:val="multilevel"/>
    <w:tmpl w:val="E44E0A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FB0405"/>
    <w:multiLevelType w:val="hybridMultilevel"/>
    <w:tmpl w:val="ACBAE700"/>
    <w:lvl w:ilvl="0" w:tplc="FA0AD4C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619E4730"/>
    <w:multiLevelType w:val="multilevel"/>
    <w:tmpl w:val="FC087B6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1F532C8"/>
    <w:multiLevelType w:val="multilevel"/>
    <w:tmpl w:val="C6FC669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097889"/>
    <w:multiLevelType w:val="multilevel"/>
    <w:tmpl w:val="FD2638CE"/>
    <w:lvl w:ilvl="0">
      <w:start w:val="3"/>
      <w:numFmt w:val="decimal"/>
      <w:lvlText w:val="%1"/>
      <w:lvlJc w:val="left"/>
      <w:pPr>
        <w:ind w:left="360" w:hanging="360"/>
      </w:pPr>
      <w:rPr>
        <w:rFonts w:hint="default"/>
      </w:rPr>
    </w:lvl>
    <w:lvl w:ilvl="1">
      <w:start w:val="5"/>
      <w:numFmt w:val="decimal"/>
      <w:lvlText w:val="%1.%2"/>
      <w:lvlJc w:val="left"/>
      <w:pPr>
        <w:ind w:left="822" w:hanging="36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abstractNum w:abstractNumId="41" w15:restartNumberingAfterBreak="0">
    <w:nsid w:val="67771983"/>
    <w:multiLevelType w:val="multilevel"/>
    <w:tmpl w:val="C9B0E16A"/>
    <w:lvl w:ilvl="0">
      <w:start w:val="2"/>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42" w15:restartNumberingAfterBreak="0">
    <w:nsid w:val="69287CE4"/>
    <w:multiLevelType w:val="multilevel"/>
    <w:tmpl w:val="11FC4F74"/>
    <w:lvl w:ilvl="0">
      <w:start w:val="1"/>
      <w:numFmt w:val="decimal"/>
      <w:lvlText w:val="%1"/>
      <w:lvlJc w:val="left"/>
      <w:pPr>
        <w:ind w:left="360" w:hanging="360"/>
      </w:pPr>
      <w:rPr>
        <w:rFonts w:hint="default"/>
      </w:rPr>
    </w:lvl>
    <w:lvl w:ilvl="1">
      <w:start w:val="1"/>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43" w15:restartNumberingAfterBreak="0">
    <w:nsid w:val="6A6A33E3"/>
    <w:multiLevelType w:val="multilevel"/>
    <w:tmpl w:val="B7024472"/>
    <w:lvl w:ilvl="0">
      <w:start w:val="1"/>
      <w:numFmt w:val="decimal"/>
      <w:lvlText w:val="%1"/>
      <w:lvlJc w:val="left"/>
      <w:pPr>
        <w:ind w:left="360" w:hanging="360"/>
      </w:pPr>
      <w:rPr>
        <w:rFonts w:hint="default"/>
      </w:rPr>
    </w:lvl>
    <w:lvl w:ilvl="1">
      <w:start w:val="1"/>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44" w15:restartNumberingAfterBreak="0">
    <w:nsid w:val="770D7E96"/>
    <w:multiLevelType w:val="hybridMultilevel"/>
    <w:tmpl w:val="4D1458C6"/>
    <w:lvl w:ilvl="0" w:tplc="157EE4CC">
      <w:start w:val="1"/>
      <w:numFmt w:val="decimal"/>
      <w:lvlText w:val="%1"/>
      <w:lvlJc w:val="left"/>
      <w:pPr>
        <w:ind w:left="666" w:hanging="567"/>
      </w:pPr>
      <w:rPr>
        <w:rFonts w:ascii="Trebuchet MS" w:eastAsia="Trebuchet MS" w:hAnsi="Trebuchet MS" w:hint="default"/>
        <w:sz w:val="24"/>
        <w:szCs w:val="24"/>
      </w:rPr>
    </w:lvl>
    <w:lvl w:ilvl="1" w:tplc="1E948DB8">
      <w:start w:val="1"/>
      <w:numFmt w:val="bullet"/>
      <w:lvlText w:val="•"/>
      <w:lvlJc w:val="left"/>
      <w:pPr>
        <w:ind w:left="1524" w:hanging="567"/>
      </w:pPr>
      <w:rPr>
        <w:rFonts w:hint="default"/>
      </w:rPr>
    </w:lvl>
    <w:lvl w:ilvl="2" w:tplc="3D9A9984">
      <w:start w:val="1"/>
      <w:numFmt w:val="bullet"/>
      <w:lvlText w:val="•"/>
      <w:lvlJc w:val="left"/>
      <w:pPr>
        <w:ind w:left="2382" w:hanging="567"/>
      </w:pPr>
      <w:rPr>
        <w:rFonts w:hint="default"/>
      </w:rPr>
    </w:lvl>
    <w:lvl w:ilvl="3" w:tplc="ECFAB8A0">
      <w:start w:val="1"/>
      <w:numFmt w:val="bullet"/>
      <w:lvlText w:val="•"/>
      <w:lvlJc w:val="left"/>
      <w:pPr>
        <w:ind w:left="3240" w:hanging="567"/>
      </w:pPr>
      <w:rPr>
        <w:rFonts w:hint="default"/>
      </w:rPr>
    </w:lvl>
    <w:lvl w:ilvl="4" w:tplc="7A6E7284">
      <w:start w:val="1"/>
      <w:numFmt w:val="bullet"/>
      <w:lvlText w:val="•"/>
      <w:lvlJc w:val="left"/>
      <w:pPr>
        <w:ind w:left="4098" w:hanging="567"/>
      </w:pPr>
      <w:rPr>
        <w:rFonts w:hint="default"/>
      </w:rPr>
    </w:lvl>
    <w:lvl w:ilvl="5" w:tplc="B6F671FC">
      <w:start w:val="1"/>
      <w:numFmt w:val="bullet"/>
      <w:lvlText w:val="•"/>
      <w:lvlJc w:val="left"/>
      <w:pPr>
        <w:ind w:left="4956" w:hanging="567"/>
      </w:pPr>
      <w:rPr>
        <w:rFonts w:hint="default"/>
      </w:rPr>
    </w:lvl>
    <w:lvl w:ilvl="6" w:tplc="4888F800">
      <w:start w:val="1"/>
      <w:numFmt w:val="bullet"/>
      <w:lvlText w:val="•"/>
      <w:lvlJc w:val="left"/>
      <w:pPr>
        <w:ind w:left="5814" w:hanging="567"/>
      </w:pPr>
      <w:rPr>
        <w:rFonts w:hint="default"/>
      </w:rPr>
    </w:lvl>
    <w:lvl w:ilvl="7" w:tplc="9C9ECCD2">
      <w:start w:val="1"/>
      <w:numFmt w:val="bullet"/>
      <w:lvlText w:val="•"/>
      <w:lvlJc w:val="left"/>
      <w:pPr>
        <w:ind w:left="6672" w:hanging="567"/>
      </w:pPr>
      <w:rPr>
        <w:rFonts w:hint="default"/>
      </w:rPr>
    </w:lvl>
    <w:lvl w:ilvl="8" w:tplc="4F2A5DB0">
      <w:start w:val="1"/>
      <w:numFmt w:val="bullet"/>
      <w:lvlText w:val="•"/>
      <w:lvlJc w:val="left"/>
      <w:pPr>
        <w:ind w:left="7530" w:hanging="567"/>
      </w:pPr>
      <w:rPr>
        <w:rFonts w:hint="default"/>
      </w:rPr>
    </w:lvl>
  </w:abstractNum>
  <w:abstractNum w:abstractNumId="45" w15:restartNumberingAfterBreak="0">
    <w:nsid w:val="77F72310"/>
    <w:multiLevelType w:val="multilevel"/>
    <w:tmpl w:val="85CA055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AC102AC"/>
    <w:multiLevelType w:val="multilevel"/>
    <w:tmpl w:val="85CA055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BEB2FB3"/>
    <w:multiLevelType w:val="hybridMultilevel"/>
    <w:tmpl w:val="2B7A6F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D754DFC"/>
    <w:multiLevelType w:val="hybridMultilevel"/>
    <w:tmpl w:val="E9C000AC"/>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num w:numId="1" w16cid:durableId="945962750">
    <w:abstractNumId w:val="29"/>
  </w:num>
  <w:num w:numId="2" w16cid:durableId="1545406838">
    <w:abstractNumId w:val="13"/>
  </w:num>
  <w:num w:numId="3" w16cid:durableId="444080761">
    <w:abstractNumId w:val="2"/>
  </w:num>
  <w:num w:numId="4" w16cid:durableId="744910406">
    <w:abstractNumId w:val="25"/>
  </w:num>
  <w:num w:numId="5" w16cid:durableId="918641037">
    <w:abstractNumId w:val="11"/>
  </w:num>
  <w:num w:numId="6" w16cid:durableId="1331789176">
    <w:abstractNumId w:val="44"/>
  </w:num>
  <w:num w:numId="7" w16cid:durableId="908223961">
    <w:abstractNumId w:val="32"/>
  </w:num>
  <w:num w:numId="8" w16cid:durableId="277301306">
    <w:abstractNumId w:val="21"/>
  </w:num>
  <w:num w:numId="9" w16cid:durableId="483161931">
    <w:abstractNumId w:val="4"/>
  </w:num>
  <w:num w:numId="10" w16cid:durableId="1509640906">
    <w:abstractNumId w:val="7"/>
  </w:num>
  <w:num w:numId="11" w16cid:durableId="1811943658">
    <w:abstractNumId w:val="47"/>
  </w:num>
  <w:num w:numId="12" w16cid:durableId="138769116">
    <w:abstractNumId w:val="23"/>
  </w:num>
  <w:num w:numId="13" w16cid:durableId="778257944">
    <w:abstractNumId w:val="27"/>
  </w:num>
  <w:num w:numId="14" w16cid:durableId="1450851608">
    <w:abstractNumId w:val="30"/>
  </w:num>
  <w:num w:numId="15" w16cid:durableId="1275945908">
    <w:abstractNumId w:val="42"/>
  </w:num>
  <w:num w:numId="16" w16cid:durableId="1917401761">
    <w:abstractNumId w:val="26"/>
  </w:num>
  <w:num w:numId="17" w16cid:durableId="1597012134">
    <w:abstractNumId w:val="18"/>
  </w:num>
  <w:num w:numId="18" w16cid:durableId="734552600">
    <w:abstractNumId w:val="43"/>
  </w:num>
  <w:num w:numId="19" w16cid:durableId="1092437534">
    <w:abstractNumId w:val="35"/>
  </w:num>
  <w:num w:numId="20" w16cid:durableId="485975139">
    <w:abstractNumId w:val="31"/>
  </w:num>
  <w:num w:numId="21" w16cid:durableId="1082332558">
    <w:abstractNumId w:val="40"/>
  </w:num>
  <w:num w:numId="22" w16cid:durableId="1106656068">
    <w:abstractNumId w:val="34"/>
  </w:num>
  <w:num w:numId="23" w16cid:durableId="298000278">
    <w:abstractNumId w:val="48"/>
  </w:num>
  <w:num w:numId="24" w16cid:durableId="1098328256">
    <w:abstractNumId w:val="37"/>
  </w:num>
  <w:num w:numId="25" w16cid:durableId="2071537181">
    <w:abstractNumId w:val="8"/>
  </w:num>
  <w:num w:numId="26" w16cid:durableId="713772422">
    <w:abstractNumId w:val="41"/>
  </w:num>
  <w:num w:numId="27" w16cid:durableId="228197907">
    <w:abstractNumId w:val="6"/>
  </w:num>
  <w:num w:numId="28" w16cid:durableId="1117261182">
    <w:abstractNumId w:val="28"/>
  </w:num>
  <w:num w:numId="29" w16cid:durableId="1549687360">
    <w:abstractNumId w:val="22"/>
  </w:num>
  <w:num w:numId="30" w16cid:durableId="733741830">
    <w:abstractNumId w:val="20"/>
  </w:num>
  <w:num w:numId="31" w16cid:durableId="625819183">
    <w:abstractNumId w:val="15"/>
  </w:num>
  <w:num w:numId="32" w16cid:durableId="544370575">
    <w:abstractNumId w:val="36"/>
  </w:num>
  <w:num w:numId="33" w16cid:durableId="551233296">
    <w:abstractNumId w:val="9"/>
  </w:num>
  <w:num w:numId="34" w16cid:durableId="1459109422">
    <w:abstractNumId w:val="16"/>
  </w:num>
  <w:num w:numId="35" w16cid:durableId="1781027972">
    <w:abstractNumId w:val="10"/>
  </w:num>
  <w:num w:numId="36" w16cid:durableId="1466195820">
    <w:abstractNumId w:val="0"/>
  </w:num>
  <w:num w:numId="37" w16cid:durableId="707026035">
    <w:abstractNumId w:val="16"/>
    <w:lvlOverride w:ilvl="0">
      <w:startOverride w:val="18"/>
    </w:lvlOverride>
  </w:num>
  <w:num w:numId="38" w16cid:durableId="607277685">
    <w:abstractNumId w:val="46"/>
  </w:num>
  <w:num w:numId="39" w16cid:durableId="1242372822">
    <w:abstractNumId w:val="45"/>
  </w:num>
  <w:num w:numId="40" w16cid:durableId="1921409461">
    <w:abstractNumId w:val="12"/>
  </w:num>
  <w:num w:numId="41" w16cid:durableId="1585645173">
    <w:abstractNumId w:val="39"/>
  </w:num>
  <w:num w:numId="42" w16cid:durableId="140972738">
    <w:abstractNumId w:val="14"/>
  </w:num>
  <w:num w:numId="43" w16cid:durableId="1227760421">
    <w:abstractNumId w:val="33"/>
  </w:num>
  <w:num w:numId="44" w16cid:durableId="1320159833">
    <w:abstractNumId w:val="19"/>
  </w:num>
  <w:num w:numId="45" w16cid:durableId="102579066">
    <w:abstractNumId w:val="3"/>
  </w:num>
  <w:num w:numId="46" w16cid:durableId="647325549">
    <w:abstractNumId w:val="5"/>
  </w:num>
  <w:num w:numId="47" w16cid:durableId="2035420152">
    <w:abstractNumId w:val="38"/>
  </w:num>
  <w:num w:numId="48" w16cid:durableId="1201018423">
    <w:abstractNumId w:val="16"/>
    <w:lvlOverride w:ilvl="0">
      <w:startOverride w:val="11"/>
    </w:lvlOverride>
  </w:num>
  <w:num w:numId="49" w16cid:durableId="25371414">
    <w:abstractNumId w:val="16"/>
    <w:lvlOverride w:ilvl="0">
      <w:startOverride w:val="11"/>
    </w:lvlOverride>
  </w:num>
  <w:num w:numId="50" w16cid:durableId="1910846686">
    <w:abstractNumId w:val="16"/>
    <w:lvlOverride w:ilvl="0">
      <w:startOverride w:val="11"/>
    </w:lvlOverride>
  </w:num>
  <w:num w:numId="51" w16cid:durableId="1041711239">
    <w:abstractNumId w:val="24"/>
  </w:num>
  <w:num w:numId="52" w16cid:durableId="1730767537">
    <w:abstractNumId w:val="1"/>
  </w:num>
  <w:num w:numId="53" w16cid:durableId="2163602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65"/>
    <w:rsid w:val="00015342"/>
    <w:rsid w:val="000243D4"/>
    <w:rsid w:val="0003096B"/>
    <w:rsid w:val="00030D4C"/>
    <w:rsid w:val="000324BB"/>
    <w:rsid w:val="00032853"/>
    <w:rsid w:val="000367A7"/>
    <w:rsid w:val="000418CB"/>
    <w:rsid w:val="00042396"/>
    <w:rsid w:val="00061DFE"/>
    <w:rsid w:val="00081476"/>
    <w:rsid w:val="0008673B"/>
    <w:rsid w:val="0009018E"/>
    <w:rsid w:val="00090629"/>
    <w:rsid w:val="000909AD"/>
    <w:rsid w:val="000920E9"/>
    <w:rsid w:val="000922C0"/>
    <w:rsid w:val="000947A3"/>
    <w:rsid w:val="0009486E"/>
    <w:rsid w:val="000A2008"/>
    <w:rsid w:val="000A33E5"/>
    <w:rsid w:val="000A6BA1"/>
    <w:rsid w:val="000B1404"/>
    <w:rsid w:val="000B3598"/>
    <w:rsid w:val="000B45AD"/>
    <w:rsid w:val="000B46A4"/>
    <w:rsid w:val="000B7457"/>
    <w:rsid w:val="000B755D"/>
    <w:rsid w:val="000C2E30"/>
    <w:rsid w:val="000C5233"/>
    <w:rsid w:val="000E69E9"/>
    <w:rsid w:val="000F216E"/>
    <w:rsid w:val="000F6531"/>
    <w:rsid w:val="00103B31"/>
    <w:rsid w:val="00103EEB"/>
    <w:rsid w:val="00105F2C"/>
    <w:rsid w:val="001078E4"/>
    <w:rsid w:val="001078FB"/>
    <w:rsid w:val="0011743E"/>
    <w:rsid w:val="001179F2"/>
    <w:rsid w:val="001233AF"/>
    <w:rsid w:val="001240E1"/>
    <w:rsid w:val="001250D6"/>
    <w:rsid w:val="0014200A"/>
    <w:rsid w:val="001422CF"/>
    <w:rsid w:val="00150B40"/>
    <w:rsid w:val="0015197E"/>
    <w:rsid w:val="00152AD5"/>
    <w:rsid w:val="001550A1"/>
    <w:rsid w:val="00157411"/>
    <w:rsid w:val="00166D90"/>
    <w:rsid w:val="001708A5"/>
    <w:rsid w:val="0018548C"/>
    <w:rsid w:val="001A1179"/>
    <w:rsid w:val="001A32A6"/>
    <w:rsid w:val="001A5B9B"/>
    <w:rsid w:val="001A5EDF"/>
    <w:rsid w:val="001C3ACB"/>
    <w:rsid w:val="001C5C1F"/>
    <w:rsid w:val="001C5E9F"/>
    <w:rsid w:val="001D26B8"/>
    <w:rsid w:val="001E2C36"/>
    <w:rsid w:val="001E30BE"/>
    <w:rsid w:val="001F21C9"/>
    <w:rsid w:val="001F3685"/>
    <w:rsid w:val="002078DF"/>
    <w:rsid w:val="002154E2"/>
    <w:rsid w:val="002219ED"/>
    <w:rsid w:val="0022389F"/>
    <w:rsid w:val="002271F2"/>
    <w:rsid w:val="0024446B"/>
    <w:rsid w:val="00245C6F"/>
    <w:rsid w:val="00252965"/>
    <w:rsid w:val="0025332D"/>
    <w:rsid w:val="002655B3"/>
    <w:rsid w:val="00271938"/>
    <w:rsid w:val="00277D33"/>
    <w:rsid w:val="00281055"/>
    <w:rsid w:val="0028640E"/>
    <w:rsid w:val="00296407"/>
    <w:rsid w:val="002B03E8"/>
    <w:rsid w:val="002B197E"/>
    <w:rsid w:val="002B1AE6"/>
    <w:rsid w:val="002B41F0"/>
    <w:rsid w:val="002B59AE"/>
    <w:rsid w:val="002C1C35"/>
    <w:rsid w:val="002C30D3"/>
    <w:rsid w:val="002C620C"/>
    <w:rsid w:val="002D5BD7"/>
    <w:rsid w:val="002E1C05"/>
    <w:rsid w:val="002E1EDE"/>
    <w:rsid w:val="002E5846"/>
    <w:rsid w:val="002E67C1"/>
    <w:rsid w:val="002F3F76"/>
    <w:rsid w:val="002F4606"/>
    <w:rsid w:val="002F50F0"/>
    <w:rsid w:val="002F6C2E"/>
    <w:rsid w:val="0030400F"/>
    <w:rsid w:val="00311370"/>
    <w:rsid w:val="003214E0"/>
    <w:rsid w:val="003252B7"/>
    <w:rsid w:val="003346D9"/>
    <w:rsid w:val="00335C4B"/>
    <w:rsid w:val="00340792"/>
    <w:rsid w:val="00343965"/>
    <w:rsid w:val="00346B8A"/>
    <w:rsid w:val="00354615"/>
    <w:rsid w:val="00355AB3"/>
    <w:rsid w:val="003624AC"/>
    <w:rsid w:val="0036510F"/>
    <w:rsid w:val="00373A52"/>
    <w:rsid w:val="00377ECD"/>
    <w:rsid w:val="00382A69"/>
    <w:rsid w:val="00392137"/>
    <w:rsid w:val="00394DD5"/>
    <w:rsid w:val="003960C6"/>
    <w:rsid w:val="00397DB0"/>
    <w:rsid w:val="003A1493"/>
    <w:rsid w:val="003A1858"/>
    <w:rsid w:val="003B0B00"/>
    <w:rsid w:val="003B3A37"/>
    <w:rsid w:val="003B4325"/>
    <w:rsid w:val="003B724D"/>
    <w:rsid w:val="003C3049"/>
    <w:rsid w:val="003D0042"/>
    <w:rsid w:val="003D3546"/>
    <w:rsid w:val="003D46FC"/>
    <w:rsid w:val="003D7A94"/>
    <w:rsid w:val="003E0578"/>
    <w:rsid w:val="003E3244"/>
    <w:rsid w:val="003E5360"/>
    <w:rsid w:val="003F3AA7"/>
    <w:rsid w:val="00401B47"/>
    <w:rsid w:val="00413F94"/>
    <w:rsid w:val="00416B8E"/>
    <w:rsid w:val="0041725C"/>
    <w:rsid w:val="00417E31"/>
    <w:rsid w:val="00424B0D"/>
    <w:rsid w:val="00424D94"/>
    <w:rsid w:val="00426BC4"/>
    <w:rsid w:val="00432E39"/>
    <w:rsid w:val="00445ABA"/>
    <w:rsid w:val="00447C72"/>
    <w:rsid w:val="004523D1"/>
    <w:rsid w:val="00452C78"/>
    <w:rsid w:val="00454EA2"/>
    <w:rsid w:val="00461D1E"/>
    <w:rsid w:val="004704BF"/>
    <w:rsid w:val="0048438A"/>
    <w:rsid w:val="004902F0"/>
    <w:rsid w:val="00493A52"/>
    <w:rsid w:val="004A1BE5"/>
    <w:rsid w:val="004A7276"/>
    <w:rsid w:val="004B0223"/>
    <w:rsid w:val="004B73D5"/>
    <w:rsid w:val="004C14D2"/>
    <w:rsid w:val="004C2759"/>
    <w:rsid w:val="004C5A32"/>
    <w:rsid w:val="004D3093"/>
    <w:rsid w:val="004D6B8C"/>
    <w:rsid w:val="004E11AC"/>
    <w:rsid w:val="004E15FE"/>
    <w:rsid w:val="004E1A71"/>
    <w:rsid w:val="004F02B3"/>
    <w:rsid w:val="004F2205"/>
    <w:rsid w:val="004F6487"/>
    <w:rsid w:val="004F6BB0"/>
    <w:rsid w:val="00500982"/>
    <w:rsid w:val="00502389"/>
    <w:rsid w:val="00507C7B"/>
    <w:rsid w:val="00522CF6"/>
    <w:rsid w:val="00534337"/>
    <w:rsid w:val="00535E33"/>
    <w:rsid w:val="00540AD8"/>
    <w:rsid w:val="00554502"/>
    <w:rsid w:val="00556713"/>
    <w:rsid w:val="00563772"/>
    <w:rsid w:val="0056406B"/>
    <w:rsid w:val="00570D55"/>
    <w:rsid w:val="00572D6F"/>
    <w:rsid w:val="00573F9A"/>
    <w:rsid w:val="005861CE"/>
    <w:rsid w:val="005872BA"/>
    <w:rsid w:val="005921B2"/>
    <w:rsid w:val="0059258A"/>
    <w:rsid w:val="00594FDC"/>
    <w:rsid w:val="00595052"/>
    <w:rsid w:val="00595829"/>
    <w:rsid w:val="005A10CE"/>
    <w:rsid w:val="005A1EC0"/>
    <w:rsid w:val="005A498F"/>
    <w:rsid w:val="005B031B"/>
    <w:rsid w:val="005B2DB8"/>
    <w:rsid w:val="005B3E52"/>
    <w:rsid w:val="005B4174"/>
    <w:rsid w:val="005B78D3"/>
    <w:rsid w:val="005C1068"/>
    <w:rsid w:val="005C395B"/>
    <w:rsid w:val="005C3E60"/>
    <w:rsid w:val="005C5964"/>
    <w:rsid w:val="005C6821"/>
    <w:rsid w:val="005C72A2"/>
    <w:rsid w:val="005D085E"/>
    <w:rsid w:val="005D23F9"/>
    <w:rsid w:val="005E1283"/>
    <w:rsid w:val="005E3489"/>
    <w:rsid w:val="005F620D"/>
    <w:rsid w:val="005F7040"/>
    <w:rsid w:val="00601A58"/>
    <w:rsid w:val="00612DBC"/>
    <w:rsid w:val="00615122"/>
    <w:rsid w:val="00626427"/>
    <w:rsid w:val="00632BD1"/>
    <w:rsid w:val="00633E78"/>
    <w:rsid w:val="00634B6F"/>
    <w:rsid w:val="00636EE6"/>
    <w:rsid w:val="00641DB6"/>
    <w:rsid w:val="00641EA1"/>
    <w:rsid w:val="00645ECA"/>
    <w:rsid w:val="00650959"/>
    <w:rsid w:val="0065160B"/>
    <w:rsid w:val="00651747"/>
    <w:rsid w:val="00662F30"/>
    <w:rsid w:val="00665ED0"/>
    <w:rsid w:val="0067454D"/>
    <w:rsid w:val="0068472F"/>
    <w:rsid w:val="00687669"/>
    <w:rsid w:val="00696529"/>
    <w:rsid w:val="006B3BCA"/>
    <w:rsid w:val="006B5388"/>
    <w:rsid w:val="006B742C"/>
    <w:rsid w:val="006D0361"/>
    <w:rsid w:val="006D4B5A"/>
    <w:rsid w:val="006D4E58"/>
    <w:rsid w:val="006D508F"/>
    <w:rsid w:val="006D7426"/>
    <w:rsid w:val="006D7525"/>
    <w:rsid w:val="006E2B00"/>
    <w:rsid w:val="006E44E1"/>
    <w:rsid w:val="006E7124"/>
    <w:rsid w:val="006F0655"/>
    <w:rsid w:val="006F0DE4"/>
    <w:rsid w:val="006F19DD"/>
    <w:rsid w:val="006F4CDE"/>
    <w:rsid w:val="006F677C"/>
    <w:rsid w:val="006F766C"/>
    <w:rsid w:val="00701E79"/>
    <w:rsid w:val="007229CC"/>
    <w:rsid w:val="00724569"/>
    <w:rsid w:val="00727186"/>
    <w:rsid w:val="007326E5"/>
    <w:rsid w:val="00740549"/>
    <w:rsid w:val="0074191A"/>
    <w:rsid w:val="00746ED4"/>
    <w:rsid w:val="00755E64"/>
    <w:rsid w:val="00757EA9"/>
    <w:rsid w:val="007610BD"/>
    <w:rsid w:val="0076239B"/>
    <w:rsid w:val="007657B1"/>
    <w:rsid w:val="00771934"/>
    <w:rsid w:val="00775B27"/>
    <w:rsid w:val="007825E0"/>
    <w:rsid w:val="00783313"/>
    <w:rsid w:val="007847D6"/>
    <w:rsid w:val="007936F5"/>
    <w:rsid w:val="00795C46"/>
    <w:rsid w:val="007A64F0"/>
    <w:rsid w:val="007B4AF5"/>
    <w:rsid w:val="007B50FF"/>
    <w:rsid w:val="007B5272"/>
    <w:rsid w:val="007B5418"/>
    <w:rsid w:val="007B558A"/>
    <w:rsid w:val="007C34E6"/>
    <w:rsid w:val="007C3505"/>
    <w:rsid w:val="007D0803"/>
    <w:rsid w:val="007D53A9"/>
    <w:rsid w:val="007E0A6E"/>
    <w:rsid w:val="007F05D8"/>
    <w:rsid w:val="007F1E58"/>
    <w:rsid w:val="00801D57"/>
    <w:rsid w:val="00802736"/>
    <w:rsid w:val="00802ED4"/>
    <w:rsid w:val="00804460"/>
    <w:rsid w:val="008045A4"/>
    <w:rsid w:val="008146CA"/>
    <w:rsid w:val="00815A33"/>
    <w:rsid w:val="00822155"/>
    <w:rsid w:val="00826522"/>
    <w:rsid w:val="00834497"/>
    <w:rsid w:val="00834E62"/>
    <w:rsid w:val="00835437"/>
    <w:rsid w:val="008361CD"/>
    <w:rsid w:val="0084144E"/>
    <w:rsid w:val="00843B2D"/>
    <w:rsid w:val="00844FD8"/>
    <w:rsid w:val="008503E5"/>
    <w:rsid w:val="00854091"/>
    <w:rsid w:val="00867D0E"/>
    <w:rsid w:val="00870B33"/>
    <w:rsid w:val="00874CE5"/>
    <w:rsid w:val="00882744"/>
    <w:rsid w:val="0088478A"/>
    <w:rsid w:val="00885FB2"/>
    <w:rsid w:val="008873ED"/>
    <w:rsid w:val="00892E35"/>
    <w:rsid w:val="008934AD"/>
    <w:rsid w:val="00894E6B"/>
    <w:rsid w:val="008951FC"/>
    <w:rsid w:val="00896125"/>
    <w:rsid w:val="00897606"/>
    <w:rsid w:val="008A1B25"/>
    <w:rsid w:val="008A2971"/>
    <w:rsid w:val="008A2F06"/>
    <w:rsid w:val="008A3800"/>
    <w:rsid w:val="008A390D"/>
    <w:rsid w:val="008B50F3"/>
    <w:rsid w:val="008C3E70"/>
    <w:rsid w:val="008D05D7"/>
    <w:rsid w:val="008D1656"/>
    <w:rsid w:val="008D38EA"/>
    <w:rsid w:val="008D5E5D"/>
    <w:rsid w:val="008D6636"/>
    <w:rsid w:val="008E3EC7"/>
    <w:rsid w:val="008F268A"/>
    <w:rsid w:val="008F4027"/>
    <w:rsid w:val="008F7443"/>
    <w:rsid w:val="00902FFA"/>
    <w:rsid w:val="009050BE"/>
    <w:rsid w:val="0092289D"/>
    <w:rsid w:val="00940B69"/>
    <w:rsid w:val="0095558C"/>
    <w:rsid w:val="009618B7"/>
    <w:rsid w:val="00962F5A"/>
    <w:rsid w:val="0096434E"/>
    <w:rsid w:val="009655E5"/>
    <w:rsid w:val="00970950"/>
    <w:rsid w:val="00971578"/>
    <w:rsid w:val="00977ED5"/>
    <w:rsid w:val="00984471"/>
    <w:rsid w:val="009A4381"/>
    <w:rsid w:val="009C16E5"/>
    <w:rsid w:val="009C2732"/>
    <w:rsid w:val="009C7A2B"/>
    <w:rsid w:val="009E2982"/>
    <w:rsid w:val="009E466B"/>
    <w:rsid w:val="009E526F"/>
    <w:rsid w:val="009E5721"/>
    <w:rsid w:val="009E7B16"/>
    <w:rsid w:val="009F0131"/>
    <w:rsid w:val="009F065B"/>
    <w:rsid w:val="00A01C78"/>
    <w:rsid w:val="00A21603"/>
    <w:rsid w:val="00A26DE6"/>
    <w:rsid w:val="00A32142"/>
    <w:rsid w:val="00A32E8C"/>
    <w:rsid w:val="00A46A70"/>
    <w:rsid w:val="00A46FF3"/>
    <w:rsid w:val="00A50E6F"/>
    <w:rsid w:val="00A53C58"/>
    <w:rsid w:val="00A54150"/>
    <w:rsid w:val="00A660B4"/>
    <w:rsid w:val="00A8219D"/>
    <w:rsid w:val="00AA1A0F"/>
    <w:rsid w:val="00AA23CD"/>
    <w:rsid w:val="00AA386C"/>
    <w:rsid w:val="00AA73B3"/>
    <w:rsid w:val="00AB301B"/>
    <w:rsid w:val="00AB62FD"/>
    <w:rsid w:val="00AD0195"/>
    <w:rsid w:val="00AE59B7"/>
    <w:rsid w:val="00AF140E"/>
    <w:rsid w:val="00AF4249"/>
    <w:rsid w:val="00B06E24"/>
    <w:rsid w:val="00B10617"/>
    <w:rsid w:val="00B164A6"/>
    <w:rsid w:val="00B16970"/>
    <w:rsid w:val="00B22709"/>
    <w:rsid w:val="00B25FCF"/>
    <w:rsid w:val="00B31869"/>
    <w:rsid w:val="00B358E8"/>
    <w:rsid w:val="00B42705"/>
    <w:rsid w:val="00B43445"/>
    <w:rsid w:val="00B501A0"/>
    <w:rsid w:val="00B50D8F"/>
    <w:rsid w:val="00B52893"/>
    <w:rsid w:val="00B5445F"/>
    <w:rsid w:val="00B57EE7"/>
    <w:rsid w:val="00B604A5"/>
    <w:rsid w:val="00B60BB7"/>
    <w:rsid w:val="00B67874"/>
    <w:rsid w:val="00B71C9E"/>
    <w:rsid w:val="00B75152"/>
    <w:rsid w:val="00B76BD2"/>
    <w:rsid w:val="00B77DDD"/>
    <w:rsid w:val="00B83E0D"/>
    <w:rsid w:val="00B90928"/>
    <w:rsid w:val="00BA622C"/>
    <w:rsid w:val="00BC1CEE"/>
    <w:rsid w:val="00BC3413"/>
    <w:rsid w:val="00BC55A4"/>
    <w:rsid w:val="00BD42B3"/>
    <w:rsid w:val="00BD4EF1"/>
    <w:rsid w:val="00BF7FEA"/>
    <w:rsid w:val="00C010BF"/>
    <w:rsid w:val="00C0373A"/>
    <w:rsid w:val="00C06F4D"/>
    <w:rsid w:val="00C07F4D"/>
    <w:rsid w:val="00C142B1"/>
    <w:rsid w:val="00C17D01"/>
    <w:rsid w:val="00C21700"/>
    <w:rsid w:val="00C241AF"/>
    <w:rsid w:val="00C307E7"/>
    <w:rsid w:val="00C313A5"/>
    <w:rsid w:val="00C3173C"/>
    <w:rsid w:val="00C41D12"/>
    <w:rsid w:val="00C55C93"/>
    <w:rsid w:val="00C5759F"/>
    <w:rsid w:val="00C66D1A"/>
    <w:rsid w:val="00C71B03"/>
    <w:rsid w:val="00C75801"/>
    <w:rsid w:val="00C77C7E"/>
    <w:rsid w:val="00C86E0B"/>
    <w:rsid w:val="00CA0D2A"/>
    <w:rsid w:val="00CA3CC2"/>
    <w:rsid w:val="00CA7B36"/>
    <w:rsid w:val="00CB1776"/>
    <w:rsid w:val="00CB6AB7"/>
    <w:rsid w:val="00CD06CB"/>
    <w:rsid w:val="00CD373F"/>
    <w:rsid w:val="00CF03F0"/>
    <w:rsid w:val="00CF266C"/>
    <w:rsid w:val="00D1493F"/>
    <w:rsid w:val="00D1580D"/>
    <w:rsid w:val="00D20C07"/>
    <w:rsid w:val="00D23743"/>
    <w:rsid w:val="00D24064"/>
    <w:rsid w:val="00D32E6B"/>
    <w:rsid w:val="00D52D31"/>
    <w:rsid w:val="00D556D5"/>
    <w:rsid w:val="00D56445"/>
    <w:rsid w:val="00D609DA"/>
    <w:rsid w:val="00D65597"/>
    <w:rsid w:val="00D65DD0"/>
    <w:rsid w:val="00D73869"/>
    <w:rsid w:val="00D7480E"/>
    <w:rsid w:val="00D85676"/>
    <w:rsid w:val="00D95514"/>
    <w:rsid w:val="00D955D5"/>
    <w:rsid w:val="00D971BE"/>
    <w:rsid w:val="00DA3460"/>
    <w:rsid w:val="00DA4323"/>
    <w:rsid w:val="00DB25A5"/>
    <w:rsid w:val="00DB4C6B"/>
    <w:rsid w:val="00DB7A56"/>
    <w:rsid w:val="00DC29CB"/>
    <w:rsid w:val="00DD3217"/>
    <w:rsid w:val="00DE0C96"/>
    <w:rsid w:val="00DF43F1"/>
    <w:rsid w:val="00DF535F"/>
    <w:rsid w:val="00E0292F"/>
    <w:rsid w:val="00E066FF"/>
    <w:rsid w:val="00E1211A"/>
    <w:rsid w:val="00E13A1D"/>
    <w:rsid w:val="00E2293F"/>
    <w:rsid w:val="00E23147"/>
    <w:rsid w:val="00E30930"/>
    <w:rsid w:val="00E347E7"/>
    <w:rsid w:val="00E651A2"/>
    <w:rsid w:val="00E65AC7"/>
    <w:rsid w:val="00E72840"/>
    <w:rsid w:val="00E728F4"/>
    <w:rsid w:val="00E748D9"/>
    <w:rsid w:val="00E749D5"/>
    <w:rsid w:val="00E7596A"/>
    <w:rsid w:val="00E75B31"/>
    <w:rsid w:val="00E77A7A"/>
    <w:rsid w:val="00E91E65"/>
    <w:rsid w:val="00E961C8"/>
    <w:rsid w:val="00EA23E1"/>
    <w:rsid w:val="00EA60B4"/>
    <w:rsid w:val="00EC349F"/>
    <w:rsid w:val="00EC4222"/>
    <w:rsid w:val="00EC6A95"/>
    <w:rsid w:val="00EC75B4"/>
    <w:rsid w:val="00ED2BCC"/>
    <w:rsid w:val="00ED35D6"/>
    <w:rsid w:val="00EE115A"/>
    <w:rsid w:val="00EE77FB"/>
    <w:rsid w:val="00EF04E1"/>
    <w:rsid w:val="00EF1394"/>
    <w:rsid w:val="00EF24B7"/>
    <w:rsid w:val="00EF4F8D"/>
    <w:rsid w:val="00EF7CCC"/>
    <w:rsid w:val="00F01ADA"/>
    <w:rsid w:val="00F2166F"/>
    <w:rsid w:val="00F2181B"/>
    <w:rsid w:val="00F224A4"/>
    <w:rsid w:val="00F26CB3"/>
    <w:rsid w:val="00F352EE"/>
    <w:rsid w:val="00F42F9B"/>
    <w:rsid w:val="00F46582"/>
    <w:rsid w:val="00F46D24"/>
    <w:rsid w:val="00F46F71"/>
    <w:rsid w:val="00F56480"/>
    <w:rsid w:val="00F5675B"/>
    <w:rsid w:val="00F57A03"/>
    <w:rsid w:val="00F61BAF"/>
    <w:rsid w:val="00F63706"/>
    <w:rsid w:val="00F743AF"/>
    <w:rsid w:val="00F81E42"/>
    <w:rsid w:val="00F84909"/>
    <w:rsid w:val="00F94AE9"/>
    <w:rsid w:val="00F97F83"/>
    <w:rsid w:val="00FA0444"/>
    <w:rsid w:val="00FA3803"/>
    <w:rsid w:val="00FA5F5C"/>
    <w:rsid w:val="00FA6C7E"/>
    <w:rsid w:val="00FC3528"/>
    <w:rsid w:val="00FC4541"/>
    <w:rsid w:val="00FC4B05"/>
    <w:rsid w:val="00FD0645"/>
    <w:rsid w:val="00FF207B"/>
    <w:rsid w:val="00FF4832"/>
    <w:rsid w:val="01449377"/>
    <w:rsid w:val="0B9495D4"/>
    <w:rsid w:val="0DE95B18"/>
    <w:rsid w:val="105F7EBE"/>
    <w:rsid w:val="130172E7"/>
    <w:rsid w:val="1A16B2A7"/>
    <w:rsid w:val="2066DEF7"/>
    <w:rsid w:val="24DC1CED"/>
    <w:rsid w:val="25DE9AC5"/>
    <w:rsid w:val="3123CFE6"/>
    <w:rsid w:val="3C491E30"/>
    <w:rsid w:val="419FD0D6"/>
    <w:rsid w:val="488B25D8"/>
    <w:rsid w:val="49B5714D"/>
    <w:rsid w:val="4D441B14"/>
    <w:rsid w:val="52DB6C00"/>
    <w:rsid w:val="5BB57690"/>
    <w:rsid w:val="5DB03D0A"/>
    <w:rsid w:val="5FCEF31D"/>
    <w:rsid w:val="5FEB8A63"/>
    <w:rsid w:val="64B910F4"/>
    <w:rsid w:val="69C78F7F"/>
    <w:rsid w:val="69D1F8A8"/>
    <w:rsid w:val="7F68C0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61650"/>
  <w15:docId w15:val="{9CCB9218-8AE0-47CF-B5A9-ECFC1266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17"/>
        <w:ind w:left="102"/>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C14D2"/>
  </w:style>
  <w:style w:type="paragraph" w:styleId="Heading1">
    <w:name w:val="heading 1"/>
    <w:basedOn w:val="Normal"/>
    <w:uiPriority w:val="1"/>
    <w:qFormat/>
    <w:rsid w:val="004C14D2"/>
    <w:pPr>
      <w:numPr>
        <w:numId w:val="34"/>
      </w:numPr>
      <w:spacing w:before="199"/>
      <w:outlineLvl w:val="0"/>
    </w:pPr>
    <w:rPr>
      <w:rFonts w:ascii="Trebuchet MS" w:eastAsia="Trebuchet MS" w:hAnsi="Trebuchet MS"/>
      <w:b/>
      <w:bCs/>
      <w:sz w:val="28"/>
      <w:szCs w:val="28"/>
    </w:rPr>
  </w:style>
  <w:style w:type="paragraph" w:styleId="Heading2">
    <w:name w:val="heading 2"/>
    <w:basedOn w:val="Normal"/>
    <w:next w:val="Normal"/>
    <w:link w:val="Heading2Char"/>
    <w:uiPriority w:val="9"/>
    <w:unhideWhenUsed/>
    <w:qFormat/>
    <w:rsid w:val="005C72A2"/>
    <w:pPr>
      <w:keepNext/>
      <w:keepLines/>
      <w:numPr>
        <w:ilvl w:val="1"/>
        <w:numId w:val="34"/>
      </w:numPr>
      <w:spacing w:before="4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unhideWhenUsed/>
    <w:qFormat/>
    <w:rsid w:val="005C72A2"/>
    <w:pPr>
      <w:keepNext/>
      <w:keepLines/>
      <w:numPr>
        <w:ilvl w:val="2"/>
        <w:numId w:val="34"/>
      </w:numPr>
      <w:spacing w:before="40"/>
      <w:outlineLvl w:val="2"/>
    </w:pPr>
    <w:rPr>
      <w:rFonts w:asciiTheme="majorHAnsi" w:eastAsiaTheme="majorEastAsia" w:hAnsiTheme="majorHAnsi" w:cstheme="majorBidi"/>
      <w:color w:val="294E1C" w:themeColor="accent1" w:themeShade="7F"/>
      <w:sz w:val="24"/>
      <w:szCs w:val="24"/>
    </w:rPr>
  </w:style>
  <w:style w:type="paragraph" w:styleId="Heading4">
    <w:name w:val="heading 4"/>
    <w:basedOn w:val="Normal"/>
    <w:next w:val="Normal"/>
    <w:link w:val="Heading4Char"/>
    <w:uiPriority w:val="9"/>
    <w:unhideWhenUsed/>
    <w:qFormat/>
    <w:rsid w:val="005C72A2"/>
    <w:pPr>
      <w:keepNext/>
      <w:keepLines/>
      <w:numPr>
        <w:ilvl w:val="3"/>
        <w:numId w:val="34"/>
      </w:numPr>
      <w:spacing w:before="40"/>
      <w:outlineLvl w:val="3"/>
    </w:pPr>
    <w:rPr>
      <w:rFonts w:asciiTheme="majorHAnsi" w:eastAsiaTheme="majorEastAsia" w:hAnsiTheme="majorHAnsi" w:cstheme="majorBidi"/>
      <w:i/>
      <w:iCs/>
      <w:color w:val="3E762A" w:themeColor="accent1" w:themeShade="BF"/>
    </w:rPr>
  </w:style>
  <w:style w:type="paragraph" w:styleId="Heading5">
    <w:name w:val="heading 5"/>
    <w:basedOn w:val="Normal"/>
    <w:next w:val="Normal"/>
    <w:link w:val="Heading5Char"/>
    <w:uiPriority w:val="9"/>
    <w:unhideWhenUsed/>
    <w:qFormat/>
    <w:rsid w:val="005C72A2"/>
    <w:pPr>
      <w:keepNext/>
      <w:keepLines/>
      <w:numPr>
        <w:ilvl w:val="4"/>
        <w:numId w:val="34"/>
      </w:numPr>
      <w:spacing w:before="40"/>
      <w:outlineLvl w:val="4"/>
    </w:pPr>
    <w:rPr>
      <w:rFonts w:asciiTheme="majorHAnsi" w:eastAsiaTheme="majorEastAsia" w:hAnsiTheme="majorHAnsi" w:cstheme="majorBidi"/>
      <w:color w:val="3E762A" w:themeColor="accent1" w:themeShade="BF"/>
    </w:rPr>
  </w:style>
  <w:style w:type="paragraph" w:styleId="Heading6">
    <w:name w:val="heading 6"/>
    <w:basedOn w:val="Normal"/>
    <w:next w:val="Normal"/>
    <w:link w:val="Heading6Char"/>
    <w:uiPriority w:val="9"/>
    <w:unhideWhenUsed/>
    <w:qFormat/>
    <w:rsid w:val="005C72A2"/>
    <w:pPr>
      <w:keepNext/>
      <w:keepLines/>
      <w:numPr>
        <w:ilvl w:val="5"/>
        <w:numId w:val="34"/>
      </w:numPr>
      <w:spacing w:before="40"/>
      <w:outlineLvl w:val="5"/>
    </w:pPr>
    <w:rPr>
      <w:rFonts w:asciiTheme="majorHAnsi" w:eastAsiaTheme="majorEastAsia" w:hAnsiTheme="majorHAnsi" w:cstheme="majorBidi"/>
      <w:color w:val="294E1C" w:themeColor="accent1" w:themeShade="7F"/>
    </w:rPr>
  </w:style>
  <w:style w:type="paragraph" w:styleId="Heading7">
    <w:name w:val="heading 7"/>
    <w:basedOn w:val="Normal"/>
    <w:next w:val="Normal"/>
    <w:link w:val="Heading7Char"/>
    <w:uiPriority w:val="9"/>
    <w:unhideWhenUsed/>
    <w:qFormat/>
    <w:rsid w:val="005C72A2"/>
    <w:pPr>
      <w:keepNext/>
      <w:keepLines/>
      <w:numPr>
        <w:ilvl w:val="6"/>
        <w:numId w:val="34"/>
      </w:numPr>
      <w:spacing w:before="40"/>
      <w:outlineLvl w:val="6"/>
    </w:pPr>
    <w:rPr>
      <w:rFonts w:asciiTheme="majorHAnsi" w:eastAsiaTheme="majorEastAsia" w:hAnsiTheme="majorHAnsi" w:cstheme="majorBidi"/>
      <w:i/>
      <w:iCs/>
      <w:color w:val="294E1C" w:themeColor="accent1" w:themeShade="7F"/>
    </w:rPr>
  </w:style>
  <w:style w:type="paragraph" w:styleId="Heading8">
    <w:name w:val="heading 8"/>
    <w:basedOn w:val="Normal"/>
    <w:next w:val="Normal"/>
    <w:link w:val="Heading8Char"/>
    <w:uiPriority w:val="9"/>
    <w:unhideWhenUsed/>
    <w:qFormat/>
    <w:rsid w:val="005C72A2"/>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C72A2"/>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4C14D2"/>
    <w:tblPr>
      <w:tblInd w:w="0" w:type="dxa"/>
      <w:tblCellMar>
        <w:top w:w="0" w:type="dxa"/>
        <w:left w:w="0" w:type="dxa"/>
        <w:bottom w:w="0" w:type="dxa"/>
        <w:right w:w="0" w:type="dxa"/>
      </w:tblCellMar>
    </w:tblPr>
  </w:style>
  <w:style w:type="paragraph" w:styleId="TOC1">
    <w:name w:val="toc 1"/>
    <w:basedOn w:val="Normal"/>
    <w:uiPriority w:val="39"/>
    <w:qFormat/>
    <w:rsid w:val="004C14D2"/>
    <w:pPr>
      <w:spacing w:before="141"/>
      <w:ind w:left="666" w:hanging="566"/>
    </w:pPr>
    <w:rPr>
      <w:rFonts w:ascii="Trebuchet MS" w:eastAsia="Trebuchet MS" w:hAnsi="Trebuchet MS"/>
      <w:sz w:val="24"/>
      <w:szCs w:val="24"/>
    </w:rPr>
  </w:style>
  <w:style w:type="paragraph" w:styleId="BodyText">
    <w:name w:val="Body Text"/>
    <w:basedOn w:val="Normal"/>
    <w:uiPriority w:val="1"/>
    <w:qFormat/>
    <w:rsid w:val="004C14D2"/>
    <w:pPr>
      <w:spacing w:before="198"/>
      <w:ind w:left="666" w:hanging="566"/>
    </w:pPr>
    <w:rPr>
      <w:rFonts w:ascii="Trebuchet MS" w:eastAsia="Trebuchet MS" w:hAnsi="Trebuchet MS"/>
      <w:sz w:val="24"/>
      <w:szCs w:val="24"/>
    </w:rPr>
  </w:style>
  <w:style w:type="paragraph" w:styleId="ListParagraph">
    <w:name w:val="List Paragraph"/>
    <w:basedOn w:val="Normal"/>
    <w:uiPriority w:val="34"/>
    <w:qFormat/>
    <w:rsid w:val="004C14D2"/>
  </w:style>
  <w:style w:type="paragraph" w:customStyle="1" w:styleId="TableParagraph">
    <w:name w:val="Table Paragraph"/>
    <w:basedOn w:val="Normal"/>
    <w:uiPriority w:val="1"/>
    <w:qFormat/>
    <w:rsid w:val="004C14D2"/>
  </w:style>
  <w:style w:type="paragraph" w:styleId="BalloonText">
    <w:name w:val="Balloon Text"/>
    <w:basedOn w:val="Normal"/>
    <w:link w:val="BalloonTextChar"/>
    <w:uiPriority w:val="99"/>
    <w:semiHidden/>
    <w:unhideWhenUsed/>
    <w:rsid w:val="00C142B1"/>
    <w:rPr>
      <w:rFonts w:ascii="Tahoma" w:hAnsi="Tahoma" w:cs="Tahoma"/>
      <w:sz w:val="16"/>
      <w:szCs w:val="16"/>
    </w:rPr>
  </w:style>
  <w:style w:type="character" w:customStyle="1" w:styleId="BalloonTextChar">
    <w:name w:val="Balloon Text Char"/>
    <w:basedOn w:val="DefaultParagraphFont"/>
    <w:link w:val="BalloonText"/>
    <w:uiPriority w:val="99"/>
    <w:semiHidden/>
    <w:rsid w:val="00C142B1"/>
    <w:rPr>
      <w:rFonts w:ascii="Tahoma" w:hAnsi="Tahoma" w:cs="Tahoma"/>
      <w:sz w:val="16"/>
      <w:szCs w:val="16"/>
    </w:rPr>
  </w:style>
  <w:style w:type="character" w:styleId="CommentReference">
    <w:name w:val="annotation reference"/>
    <w:basedOn w:val="DefaultParagraphFont"/>
    <w:uiPriority w:val="99"/>
    <w:semiHidden/>
    <w:unhideWhenUsed/>
    <w:rsid w:val="005F620D"/>
    <w:rPr>
      <w:sz w:val="16"/>
      <w:szCs w:val="16"/>
    </w:rPr>
  </w:style>
  <w:style w:type="paragraph" w:styleId="CommentText">
    <w:name w:val="annotation text"/>
    <w:basedOn w:val="Normal"/>
    <w:link w:val="CommentTextChar"/>
    <w:uiPriority w:val="99"/>
    <w:unhideWhenUsed/>
    <w:rsid w:val="005F620D"/>
    <w:rPr>
      <w:sz w:val="20"/>
      <w:szCs w:val="20"/>
    </w:rPr>
  </w:style>
  <w:style w:type="character" w:customStyle="1" w:styleId="CommentTextChar">
    <w:name w:val="Comment Text Char"/>
    <w:basedOn w:val="DefaultParagraphFont"/>
    <w:link w:val="CommentText"/>
    <w:uiPriority w:val="99"/>
    <w:rsid w:val="005F620D"/>
    <w:rPr>
      <w:sz w:val="20"/>
      <w:szCs w:val="20"/>
    </w:rPr>
  </w:style>
  <w:style w:type="paragraph" w:styleId="CommentSubject">
    <w:name w:val="annotation subject"/>
    <w:basedOn w:val="CommentText"/>
    <w:next w:val="CommentText"/>
    <w:link w:val="CommentSubjectChar"/>
    <w:uiPriority w:val="99"/>
    <w:semiHidden/>
    <w:unhideWhenUsed/>
    <w:rsid w:val="005F620D"/>
    <w:rPr>
      <w:b/>
      <w:bCs/>
    </w:rPr>
  </w:style>
  <w:style w:type="character" w:customStyle="1" w:styleId="CommentSubjectChar">
    <w:name w:val="Comment Subject Char"/>
    <w:basedOn w:val="CommentTextChar"/>
    <w:link w:val="CommentSubject"/>
    <w:uiPriority w:val="99"/>
    <w:semiHidden/>
    <w:rsid w:val="005F620D"/>
    <w:rPr>
      <w:b/>
      <w:bCs/>
      <w:sz w:val="20"/>
      <w:szCs w:val="20"/>
    </w:rPr>
  </w:style>
  <w:style w:type="paragraph" w:styleId="Header">
    <w:name w:val="header"/>
    <w:basedOn w:val="Normal"/>
    <w:link w:val="HeaderChar"/>
    <w:unhideWhenUsed/>
    <w:rsid w:val="00355AB3"/>
    <w:pPr>
      <w:tabs>
        <w:tab w:val="center" w:pos="4513"/>
        <w:tab w:val="right" w:pos="9026"/>
      </w:tabs>
    </w:pPr>
  </w:style>
  <w:style w:type="character" w:customStyle="1" w:styleId="HeaderChar">
    <w:name w:val="Header Char"/>
    <w:basedOn w:val="DefaultParagraphFont"/>
    <w:link w:val="Header"/>
    <w:uiPriority w:val="99"/>
    <w:rsid w:val="00355AB3"/>
  </w:style>
  <w:style w:type="paragraph" w:styleId="Footer">
    <w:name w:val="footer"/>
    <w:basedOn w:val="Normal"/>
    <w:link w:val="FooterChar"/>
    <w:uiPriority w:val="99"/>
    <w:unhideWhenUsed/>
    <w:rsid w:val="00355AB3"/>
    <w:pPr>
      <w:tabs>
        <w:tab w:val="center" w:pos="4513"/>
        <w:tab w:val="right" w:pos="9026"/>
      </w:tabs>
    </w:pPr>
  </w:style>
  <w:style w:type="character" w:customStyle="1" w:styleId="FooterChar">
    <w:name w:val="Footer Char"/>
    <w:basedOn w:val="DefaultParagraphFont"/>
    <w:link w:val="Footer"/>
    <w:uiPriority w:val="99"/>
    <w:rsid w:val="00355AB3"/>
  </w:style>
  <w:style w:type="paragraph" w:customStyle="1" w:styleId="paragraph">
    <w:name w:val="paragraph"/>
    <w:basedOn w:val="Normal"/>
    <w:rsid w:val="00105F2C"/>
    <w:pPr>
      <w:spacing w:before="0"/>
      <w:ind w:left="0"/>
    </w:pPr>
    <w:rPr>
      <w:rFonts w:ascii="Times New Roman" w:eastAsia="Times New Roman" w:hAnsi="Times New Roman" w:cs="Times New Roman"/>
      <w:sz w:val="24"/>
      <w:szCs w:val="24"/>
      <w:lang w:val="en-GB" w:eastAsia="en-GB"/>
    </w:rPr>
  </w:style>
  <w:style w:type="character" w:customStyle="1" w:styleId="spellingerror">
    <w:name w:val="spellingerror"/>
    <w:basedOn w:val="DefaultParagraphFont"/>
    <w:rsid w:val="00105F2C"/>
  </w:style>
  <w:style w:type="character" w:customStyle="1" w:styleId="contextualspellingandgrammarerror">
    <w:name w:val="contextualspellingandgrammarerror"/>
    <w:basedOn w:val="DefaultParagraphFont"/>
    <w:rsid w:val="00105F2C"/>
  </w:style>
  <w:style w:type="character" w:customStyle="1" w:styleId="normaltextrun1">
    <w:name w:val="normaltextrun1"/>
    <w:basedOn w:val="DefaultParagraphFont"/>
    <w:rsid w:val="00105F2C"/>
  </w:style>
  <w:style w:type="character" w:customStyle="1" w:styleId="eop">
    <w:name w:val="eop"/>
    <w:basedOn w:val="DefaultParagraphFont"/>
    <w:rsid w:val="00105F2C"/>
  </w:style>
  <w:style w:type="table" w:styleId="TableGrid">
    <w:name w:val="Table Grid"/>
    <w:basedOn w:val="TableNormal"/>
    <w:uiPriority w:val="39"/>
    <w:rsid w:val="00105F2C"/>
    <w:pPr>
      <w:spacing w:before="0"/>
      <w:ind w:left="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24569"/>
    <w:pPr>
      <w:keepNext/>
      <w:keepLines/>
      <w:spacing w:before="240" w:line="259" w:lineRule="auto"/>
      <w:ind w:left="0" w:firstLine="0"/>
      <w:outlineLvl w:val="9"/>
    </w:pPr>
    <w:rPr>
      <w:rFonts w:asciiTheme="majorHAnsi" w:eastAsiaTheme="majorEastAsia" w:hAnsiTheme="majorHAnsi" w:cstheme="majorBidi"/>
      <w:b w:val="0"/>
      <w:bCs w:val="0"/>
      <w:color w:val="3E762A" w:themeColor="accent1" w:themeShade="BF"/>
      <w:sz w:val="32"/>
      <w:szCs w:val="32"/>
    </w:rPr>
  </w:style>
  <w:style w:type="character" w:styleId="Hyperlink">
    <w:name w:val="Hyperlink"/>
    <w:basedOn w:val="DefaultParagraphFont"/>
    <w:uiPriority w:val="99"/>
    <w:unhideWhenUsed/>
    <w:rsid w:val="00724569"/>
    <w:rPr>
      <w:color w:val="6B9F25" w:themeColor="hyperlink"/>
      <w:u w:val="single"/>
    </w:rPr>
  </w:style>
  <w:style w:type="paragraph" w:styleId="TOC2">
    <w:name w:val="toc 2"/>
    <w:basedOn w:val="Normal"/>
    <w:next w:val="Normal"/>
    <w:autoRedefine/>
    <w:uiPriority w:val="39"/>
    <w:unhideWhenUsed/>
    <w:rsid w:val="004902F0"/>
    <w:pPr>
      <w:spacing w:before="0" w:after="100" w:line="259" w:lineRule="auto"/>
      <w:ind w:left="220"/>
    </w:pPr>
    <w:rPr>
      <w:rFonts w:eastAsiaTheme="minorEastAsia" w:cs="Times New Roman"/>
    </w:rPr>
  </w:style>
  <w:style w:type="paragraph" w:styleId="TOC3">
    <w:name w:val="toc 3"/>
    <w:basedOn w:val="Normal"/>
    <w:next w:val="Normal"/>
    <w:autoRedefine/>
    <w:uiPriority w:val="39"/>
    <w:unhideWhenUsed/>
    <w:rsid w:val="004902F0"/>
    <w:pPr>
      <w:spacing w:before="0" w:after="100" w:line="259" w:lineRule="auto"/>
      <w:ind w:left="440"/>
    </w:pPr>
    <w:rPr>
      <w:rFonts w:eastAsiaTheme="minorEastAsia" w:cs="Times New Roman"/>
    </w:rPr>
  </w:style>
  <w:style w:type="character" w:styleId="UnresolvedMention">
    <w:name w:val="Unresolved Mention"/>
    <w:basedOn w:val="DefaultParagraphFont"/>
    <w:uiPriority w:val="99"/>
    <w:semiHidden/>
    <w:unhideWhenUsed/>
    <w:rsid w:val="00E651A2"/>
    <w:rPr>
      <w:color w:val="808080"/>
      <w:shd w:val="clear" w:color="auto" w:fill="E6E6E6"/>
    </w:rPr>
  </w:style>
  <w:style w:type="character" w:styleId="FollowedHyperlink">
    <w:name w:val="FollowedHyperlink"/>
    <w:basedOn w:val="DefaultParagraphFont"/>
    <w:uiPriority w:val="99"/>
    <w:semiHidden/>
    <w:unhideWhenUsed/>
    <w:rsid w:val="00E651A2"/>
    <w:rPr>
      <w:color w:val="BA6906" w:themeColor="followedHyperlink"/>
      <w:u w:val="single"/>
    </w:rPr>
  </w:style>
  <w:style w:type="paragraph" w:customStyle="1" w:styleId="BB-Level1Legal">
    <w:name w:val="BB-Level1(Legal)"/>
    <w:next w:val="Normal"/>
    <w:uiPriority w:val="1"/>
    <w:rsid w:val="000920E9"/>
    <w:pPr>
      <w:numPr>
        <w:numId w:val="14"/>
      </w:numPr>
      <w:tabs>
        <w:tab w:val="clear" w:pos="720"/>
        <w:tab w:val="num" w:pos="360"/>
      </w:tabs>
      <w:spacing w:before="0" w:after="240"/>
      <w:jc w:val="both"/>
    </w:pPr>
    <w:rPr>
      <w:rFonts w:ascii="Arial" w:eastAsia="Arial" w:hAnsi="Arial" w:cs="Arial"/>
      <w:b/>
      <w:caps/>
      <w:sz w:val="20"/>
      <w:szCs w:val="20"/>
      <w:lang w:val="en-GB"/>
    </w:rPr>
  </w:style>
  <w:style w:type="paragraph" w:customStyle="1" w:styleId="BB-Level2Legal">
    <w:name w:val="BB-Level2(Legal)"/>
    <w:next w:val="Normal"/>
    <w:uiPriority w:val="2"/>
    <w:rsid w:val="000920E9"/>
    <w:pPr>
      <w:numPr>
        <w:ilvl w:val="1"/>
        <w:numId w:val="14"/>
      </w:numPr>
      <w:tabs>
        <w:tab w:val="num" w:pos="1455"/>
      </w:tabs>
      <w:spacing w:before="0" w:after="240"/>
      <w:jc w:val="both"/>
    </w:pPr>
    <w:rPr>
      <w:rFonts w:ascii="Arial" w:eastAsia="Arial" w:hAnsi="Arial" w:cs="Arial"/>
      <w:sz w:val="20"/>
      <w:szCs w:val="20"/>
      <w:lang w:val="en-GB"/>
    </w:rPr>
  </w:style>
  <w:style w:type="paragraph" w:customStyle="1" w:styleId="BB-Level3Legal">
    <w:name w:val="BB-Level3(Legal)"/>
    <w:next w:val="Normal"/>
    <w:uiPriority w:val="3"/>
    <w:rsid w:val="000920E9"/>
    <w:pPr>
      <w:numPr>
        <w:ilvl w:val="2"/>
        <w:numId w:val="14"/>
      </w:numPr>
      <w:tabs>
        <w:tab w:val="clear" w:pos="1701"/>
        <w:tab w:val="num" w:pos="2160"/>
      </w:tabs>
      <w:spacing w:before="0" w:after="240"/>
      <w:jc w:val="both"/>
    </w:pPr>
    <w:rPr>
      <w:rFonts w:ascii="Arial" w:eastAsia="Arial" w:hAnsi="Arial" w:cs="Arial"/>
      <w:sz w:val="20"/>
      <w:szCs w:val="20"/>
      <w:lang w:val="en-GB"/>
    </w:rPr>
  </w:style>
  <w:style w:type="paragraph" w:customStyle="1" w:styleId="BB-Level4Legal">
    <w:name w:val="BB-Level4(Legal)"/>
    <w:next w:val="Normal"/>
    <w:uiPriority w:val="4"/>
    <w:rsid w:val="000920E9"/>
    <w:pPr>
      <w:numPr>
        <w:ilvl w:val="3"/>
        <w:numId w:val="14"/>
      </w:numPr>
      <w:tabs>
        <w:tab w:val="clear" w:pos="2268"/>
        <w:tab w:val="left" w:pos="1701"/>
        <w:tab w:val="num" w:pos="2880"/>
      </w:tabs>
      <w:spacing w:before="0" w:after="240"/>
      <w:jc w:val="both"/>
    </w:pPr>
    <w:rPr>
      <w:rFonts w:ascii="Arial" w:eastAsia="Arial" w:hAnsi="Arial" w:cs="Arial"/>
      <w:sz w:val="20"/>
      <w:szCs w:val="20"/>
      <w:lang w:val="en-GB"/>
    </w:rPr>
  </w:style>
  <w:style w:type="paragraph" w:customStyle="1" w:styleId="BB-Level5Legal">
    <w:name w:val="BB-Level5(Legal)"/>
    <w:next w:val="Normal"/>
    <w:uiPriority w:val="5"/>
    <w:rsid w:val="000920E9"/>
    <w:pPr>
      <w:numPr>
        <w:ilvl w:val="4"/>
        <w:numId w:val="14"/>
      </w:numPr>
      <w:tabs>
        <w:tab w:val="clear" w:pos="2835"/>
        <w:tab w:val="left" w:pos="2268"/>
        <w:tab w:val="num" w:pos="3600"/>
      </w:tabs>
      <w:spacing w:before="0" w:after="240"/>
      <w:jc w:val="both"/>
    </w:pPr>
    <w:rPr>
      <w:rFonts w:ascii="Arial" w:eastAsia="Arial" w:hAnsi="Arial" w:cs="Arial"/>
      <w:sz w:val="20"/>
      <w:szCs w:val="20"/>
      <w:lang w:val="en-GB"/>
    </w:rPr>
  </w:style>
  <w:style w:type="character" w:customStyle="1" w:styleId="normaltextrun">
    <w:name w:val="normaltextrun"/>
    <w:basedOn w:val="DefaultParagraphFont"/>
    <w:rsid w:val="00E749D5"/>
  </w:style>
  <w:style w:type="paragraph" w:styleId="NoSpacing">
    <w:name w:val="No Spacing"/>
    <w:link w:val="NoSpacingChar"/>
    <w:uiPriority w:val="1"/>
    <w:qFormat/>
    <w:rsid w:val="00E65AC7"/>
    <w:pPr>
      <w:spacing w:before="0"/>
      <w:ind w:left="0"/>
    </w:pPr>
    <w:rPr>
      <w:rFonts w:eastAsiaTheme="minorEastAsia"/>
      <w:lang w:eastAsia="zh-CN"/>
    </w:rPr>
  </w:style>
  <w:style w:type="character" w:customStyle="1" w:styleId="NoSpacingChar">
    <w:name w:val="No Spacing Char"/>
    <w:basedOn w:val="DefaultParagraphFont"/>
    <w:link w:val="NoSpacing"/>
    <w:uiPriority w:val="1"/>
    <w:rsid w:val="00E65AC7"/>
    <w:rPr>
      <w:rFonts w:eastAsiaTheme="minorEastAsia"/>
      <w:lang w:eastAsia="zh-CN"/>
    </w:rPr>
  </w:style>
  <w:style w:type="character" w:customStyle="1" w:styleId="Heading2Char">
    <w:name w:val="Heading 2 Char"/>
    <w:basedOn w:val="DefaultParagraphFont"/>
    <w:link w:val="Heading2"/>
    <w:uiPriority w:val="9"/>
    <w:rsid w:val="005C72A2"/>
    <w:rPr>
      <w:rFonts w:asciiTheme="majorHAnsi" w:eastAsiaTheme="majorEastAsia" w:hAnsiTheme="majorHAnsi" w:cstheme="majorBidi"/>
      <w:color w:val="3E762A" w:themeColor="accent1" w:themeShade="BF"/>
      <w:sz w:val="26"/>
      <w:szCs w:val="26"/>
    </w:rPr>
  </w:style>
  <w:style w:type="character" w:customStyle="1" w:styleId="Heading3Char">
    <w:name w:val="Heading 3 Char"/>
    <w:basedOn w:val="DefaultParagraphFont"/>
    <w:link w:val="Heading3"/>
    <w:uiPriority w:val="9"/>
    <w:rsid w:val="005C72A2"/>
    <w:rPr>
      <w:rFonts w:asciiTheme="majorHAnsi" w:eastAsiaTheme="majorEastAsia" w:hAnsiTheme="majorHAnsi" w:cstheme="majorBidi"/>
      <w:color w:val="294E1C" w:themeColor="accent1" w:themeShade="7F"/>
      <w:sz w:val="24"/>
      <w:szCs w:val="24"/>
    </w:rPr>
  </w:style>
  <w:style w:type="character" w:customStyle="1" w:styleId="Heading4Char">
    <w:name w:val="Heading 4 Char"/>
    <w:basedOn w:val="DefaultParagraphFont"/>
    <w:link w:val="Heading4"/>
    <w:uiPriority w:val="9"/>
    <w:rsid w:val="005C72A2"/>
    <w:rPr>
      <w:rFonts w:asciiTheme="majorHAnsi" w:eastAsiaTheme="majorEastAsia" w:hAnsiTheme="majorHAnsi" w:cstheme="majorBidi"/>
      <w:i/>
      <w:iCs/>
      <w:color w:val="3E762A" w:themeColor="accent1" w:themeShade="BF"/>
    </w:rPr>
  </w:style>
  <w:style w:type="character" w:customStyle="1" w:styleId="Heading5Char">
    <w:name w:val="Heading 5 Char"/>
    <w:basedOn w:val="DefaultParagraphFont"/>
    <w:link w:val="Heading5"/>
    <w:uiPriority w:val="9"/>
    <w:rsid w:val="005C72A2"/>
    <w:rPr>
      <w:rFonts w:asciiTheme="majorHAnsi" w:eastAsiaTheme="majorEastAsia" w:hAnsiTheme="majorHAnsi" w:cstheme="majorBidi"/>
      <w:color w:val="3E762A" w:themeColor="accent1" w:themeShade="BF"/>
    </w:rPr>
  </w:style>
  <w:style w:type="character" w:customStyle="1" w:styleId="Heading6Char">
    <w:name w:val="Heading 6 Char"/>
    <w:basedOn w:val="DefaultParagraphFont"/>
    <w:link w:val="Heading6"/>
    <w:uiPriority w:val="9"/>
    <w:rsid w:val="005C72A2"/>
    <w:rPr>
      <w:rFonts w:asciiTheme="majorHAnsi" w:eastAsiaTheme="majorEastAsia" w:hAnsiTheme="majorHAnsi" w:cstheme="majorBidi"/>
      <w:color w:val="294E1C" w:themeColor="accent1" w:themeShade="7F"/>
    </w:rPr>
  </w:style>
  <w:style w:type="character" w:customStyle="1" w:styleId="Heading7Char">
    <w:name w:val="Heading 7 Char"/>
    <w:basedOn w:val="DefaultParagraphFont"/>
    <w:link w:val="Heading7"/>
    <w:uiPriority w:val="9"/>
    <w:rsid w:val="005C72A2"/>
    <w:rPr>
      <w:rFonts w:asciiTheme="majorHAnsi" w:eastAsiaTheme="majorEastAsia" w:hAnsiTheme="majorHAnsi" w:cstheme="majorBidi"/>
      <w:i/>
      <w:iCs/>
      <w:color w:val="294E1C" w:themeColor="accent1" w:themeShade="7F"/>
    </w:rPr>
  </w:style>
  <w:style w:type="character" w:customStyle="1" w:styleId="Heading8Char">
    <w:name w:val="Heading 8 Char"/>
    <w:basedOn w:val="DefaultParagraphFont"/>
    <w:link w:val="Heading8"/>
    <w:uiPriority w:val="9"/>
    <w:rsid w:val="005C72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C72A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7970">
      <w:bodyDiv w:val="1"/>
      <w:marLeft w:val="75"/>
      <w:marRight w:val="75"/>
      <w:marTop w:val="0"/>
      <w:marBottom w:val="75"/>
      <w:divBdr>
        <w:top w:val="none" w:sz="0" w:space="0" w:color="auto"/>
        <w:left w:val="none" w:sz="0" w:space="0" w:color="auto"/>
        <w:bottom w:val="none" w:sz="0" w:space="0" w:color="auto"/>
        <w:right w:val="none" w:sz="0" w:space="0" w:color="auto"/>
      </w:divBdr>
      <w:divsChild>
        <w:div w:id="442769250">
          <w:marLeft w:val="0"/>
          <w:marRight w:val="0"/>
          <w:marTop w:val="75"/>
          <w:marBottom w:val="0"/>
          <w:divBdr>
            <w:top w:val="none" w:sz="0" w:space="0" w:color="auto"/>
            <w:left w:val="none" w:sz="0" w:space="0" w:color="auto"/>
            <w:bottom w:val="none" w:sz="0" w:space="0" w:color="auto"/>
            <w:right w:val="none" w:sz="0" w:space="0" w:color="auto"/>
          </w:divBdr>
          <w:divsChild>
            <w:div w:id="1302079975">
              <w:marLeft w:val="0"/>
              <w:marRight w:val="0"/>
              <w:marTop w:val="15"/>
              <w:marBottom w:val="0"/>
              <w:divBdr>
                <w:top w:val="none" w:sz="0" w:space="0" w:color="auto"/>
                <w:left w:val="none" w:sz="0" w:space="0" w:color="auto"/>
                <w:bottom w:val="none" w:sz="0" w:space="0" w:color="auto"/>
                <w:right w:val="none" w:sz="0" w:space="0" w:color="auto"/>
              </w:divBdr>
              <w:divsChild>
                <w:div w:id="1285043155">
                  <w:marLeft w:val="0"/>
                  <w:marRight w:val="0"/>
                  <w:marTop w:val="0"/>
                  <w:marBottom w:val="0"/>
                  <w:divBdr>
                    <w:top w:val="none" w:sz="0" w:space="0" w:color="auto"/>
                    <w:left w:val="none" w:sz="0" w:space="0" w:color="auto"/>
                    <w:bottom w:val="none" w:sz="0" w:space="0" w:color="auto"/>
                    <w:right w:val="none" w:sz="0" w:space="0" w:color="auto"/>
                  </w:divBdr>
                  <w:divsChild>
                    <w:div w:id="704528797">
                      <w:marLeft w:val="0"/>
                      <w:marRight w:val="0"/>
                      <w:marTop w:val="0"/>
                      <w:marBottom w:val="0"/>
                      <w:divBdr>
                        <w:top w:val="none" w:sz="0" w:space="0" w:color="auto"/>
                        <w:left w:val="none" w:sz="0" w:space="0" w:color="auto"/>
                        <w:bottom w:val="none" w:sz="0" w:space="0" w:color="auto"/>
                        <w:right w:val="none" w:sz="0" w:space="0" w:color="auto"/>
                      </w:divBdr>
                      <w:divsChild>
                        <w:div w:id="178942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09912">
      <w:bodyDiv w:val="1"/>
      <w:marLeft w:val="75"/>
      <w:marRight w:val="75"/>
      <w:marTop w:val="0"/>
      <w:marBottom w:val="75"/>
      <w:divBdr>
        <w:top w:val="none" w:sz="0" w:space="0" w:color="auto"/>
        <w:left w:val="none" w:sz="0" w:space="0" w:color="auto"/>
        <w:bottom w:val="none" w:sz="0" w:space="0" w:color="auto"/>
        <w:right w:val="none" w:sz="0" w:space="0" w:color="auto"/>
      </w:divBdr>
      <w:divsChild>
        <w:div w:id="1358657664">
          <w:marLeft w:val="0"/>
          <w:marRight w:val="0"/>
          <w:marTop w:val="75"/>
          <w:marBottom w:val="0"/>
          <w:divBdr>
            <w:top w:val="none" w:sz="0" w:space="0" w:color="auto"/>
            <w:left w:val="none" w:sz="0" w:space="0" w:color="auto"/>
            <w:bottom w:val="none" w:sz="0" w:space="0" w:color="auto"/>
            <w:right w:val="none" w:sz="0" w:space="0" w:color="auto"/>
          </w:divBdr>
          <w:divsChild>
            <w:div w:id="1028872400">
              <w:marLeft w:val="0"/>
              <w:marRight w:val="0"/>
              <w:marTop w:val="15"/>
              <w:marBottom w:val="0"/>
              <w:divBdr>
                <w:top w:val="none" w:sz="0" w:space="0" w:color="auto"/>
                <w:left w:val="none" w:sz="0" w:space="0" w:color="auto"/>
                <w:bottom w:val="none" w:sz="0" w:space="0" w:color="auto"/>
                <w:right w:val="none" w:sz="0" w:space="0" w:color="auto"/>
              </w:divBdr>
              <w:divsChild>
                <w:div w:id="1386879860">
                  <w:marLeft w:val="0"/>
                  <w:marRight w:val="0"/>
                  <w:marTop w:val="0"/>
                  <w:marBottom w:val="0"/>
                  <w:divBdr>
                    <w:top w:val="none" w:sz="0" w:space="0" w:color="auto"/>
                    <w:left w:val="none" w:sz="0" w:space="0" w:color="auto"/>
                    <w:bottom w:val="none" w:sz="0" w:space="0" w:color="auto"/>
                    <w:right w:val="none" w:sz="0" w:space="0" w:color="auto"/>
                  </w:divBdr>
                  <w:divsChild>
                    <w:div w:id="2038001057">
                      <w:marLeft w:val="0"/>
                      <w:marRight w:val="0"/>
                      <w:marTop w:val="0"/>
                      <w:marBottom w:val="0"/>
                      <w:divBdr>
                        <w:top w:val="none" w:sz="0" w:space="0" w:color="auto"/>
                        <w:left w:val="none" w:sz="0" w:space="0" w:color="auto"/>
                        <w:bottom w:val="none" w:sz="0" w:space="0" w:color="auto"/>
                        <w:right w:val="none" w:sz="0" w:space="0" w:color="auto"/>
                      </w:divBdr>
                      <w:divsChild>
                        <w:div w:id="4644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641427">
      <w:bodyDiv w:val="1"/>
      <w:marLeft w:val="0"/>
      <w:marRight w:val="0"/>
      <w:marTop w:val="0"/>
      <w:marBottom w:val="0"/>
      <w:divBdr>
        <w:top w:val="none" w:sz="0" w:space="0" w:color="auto"/>
        <w:left w:val="none" w:sz="0" w:space="0" w:color="auto"/>
        <w:bottom w:val="none" w:sz="0" w:space="0" w:color="auto"/>
        <w:right w:val="none" w:sz="0" w:space="0" w:color="auto"/>
      </w:divBdr>
    </w:div>
    <w:div w:id="1139419788">
      <w:bodyDiv w:val="1"/>
      <w:marLeft w:val="0"/>
      <w:marRight w:val="0"/>
      <w:marTop w:val="0"/>
      <w:marBottom w:val="0"/>
      <w:divBdr>
        <w:top w:val="none" w:sz="0" w:space="0" w:color="auto"/>
        <w:left w:val="none" w:sz="0" w:space="0" w:color="auto"/>
        <w:bottom w:val="none" w:sz="0" w:space="0" w:color="auto"/>
        <w:right w:val="none" w:sz="0" w:space="0" w:color="auto"/>
      </w:divBdr>
    </w:div>
    <w:div w:id="1512721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signingbuildings.co.uk/wiki/Housing_Act_20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habigd/Reports/Pages/Report.aspx?ItemPath=%2fBroadacres+Live+Reports%2fAsset+Management%2fDecent+Homes+Reports%2fDecent+Homes+Failures+-+By+Component&amp;SelectedSubTabId=GenericPropertiesTa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powerbi.com/groups/c9b9961f-3d0e-48b3-855b-a2e45c455d95/reports/bca49e7a-000a-40ce-b217-bf5f09ac8c5a/ReportSection?experience=power-bi"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habigd/Reports/Pages/Folder.aspx?ItemPath=%2fBroadacres+Live+Reports%2fAsset+Management%2fDecent+Homes+Reports&amp;ViewMode=Detail"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455f35-42bc-4060-b12c-52c406097620" xsi:nil="true"/>
    <lcf76f155ced4ddcb4097134ff3c332f xmlns="3d8b6cec-4362-4cb8-bf09-6bd6e9813f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4677F7AC8AB054498DE44B6A59B1130" ma:contentTypeVersion="18" ma:contentTypeDescription="Create a new document." ma:contentTypeScope="" ma:versionID="a3b5a99ddcbf8e7a08437638e7f74b70">
  <xsd:schema xmlns:xsd="http://www.w3.org/2001/XMLSchema" xmlns:xs="http://www.w3.org/2001/XMLSchema" xmlns:p="http://schemas.microsoft.com/office/2006/metadata/properties" xmlns:ns2="3d8b6cec-4362-4cb8-bf09-6bd6e9813f39" xmlns:ns3="44455f35-42bc-4060-b12c-52c406097620" targetNamespace="http://schemas.microsoft.com/office/2006/metadata/properties" ma:root="true" ma:fieldsID="4588db93512b140694388115ba421b23" ns2:_="" ns3:_="">
    <xsd:import namespace="3d8b6cec-4362-4cb8-bf09-6bd6e9813f39"/>
    <xsd:import namespace="44455f35-42bc-4060-b12c-52c406097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6cec-4362-4cb8-bf09-6bd6e9813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b89465-4813-452b-9e82-3ae14e7864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55f35-42bc-4060-b12c-52c4060976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a11ba7-c897-4d90-8dd5-6561b56373c8}" ma:internalName="TaxCatchAll" ma:showField="CatchAllData" ma:web="44455f35-42bc-4060-b12c-52c4060976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20FD1-B238-4937-A28B-F9179EAFA82D}">
  <ds:schemaRefs>
    <ds:schemaRef ds:uri="http://schemas.microsoft.com/office/2006/metadata/properties"/>
    <ds:schemaRef ds:uri="http://schemas.microsoft.com/office/infopath/2007/PartnerControls"/>
    <ds:schemaRef ds:uri="44455f35-42bc-4060-b12c-52c406097620"/>
    <ds:schemaRef ds:uri="3d8b6cec-4362-4cb8-bf09-6bd6e9813f39"/>
  </ds:schemaRefs>
</ds:datastoreItem>
</file>

<file path=customXml/itemProps2.xml><?xml version="1.0" encoding="utf-8"?>
<ds:datastoreItem xmlns:ds="http://schemas.openxmlformats.org/officeDocument/2006/customXml" ds:itemID="{934AD076-C442-412A-AA6C-6285990EFED4}">
  <ds:schemaRefs>
    <ds:schemaRef ds:uri="http://schemas.microsoft.com/sharepoint/v3/contenttype/forms"/>
  </ds:schemaRefs>
</ds:datastoreItem>
</file>

<file path=customXml/itemProps3.xml><?xml version="1.0" encoding="utf-8"?>
<ds:datastoreItem xmlns:ds="http://schemas.openxmlformats.org/officeDocument/2006/customXml" ds:itemID="{C02F1E21-2170-4906-AAC2-5839F36510C4}">
  <ds:schemaRefs>
    <ds:schemaRef ds:uri="http://schemas.openxmlformats.org/officeDocument/2006/bibliography"/>
  </ds:schemaRefs>
</ds:datastoreItem>
</file>

<file path=customXml/itemProps4.xml><?xml version="1.0" encoding="utf-8"?>
<ds:datastoreItem xmlns:ds="http://schemas.openxmlformats.org/officeDocument/2006/customXml" ds:itemID="{50862C9B-0842-44F7-B1BD-1A0069FCD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6cec-4362-4cb8-bf09-6bd6e9813f39"/>
    <ds:schemaRef ds:uri="44455f35-42bc-4060-b12c-52c406097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3361</Words>
  <Characters>19163</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Decent Homes Policy</vt:lpstr>
    </vt:vector>
  </TitlesOfParts>
  <Company>Pennington Choices</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Decent Homes Policy and Procedure</dc:title>
  <dc:subject>June 2024</dc:subject>
  <dc:creator>Broadacres Housing Association</dc:creator>
  <cp:keywords/>
  <cp:lastModifiedBy>Andrew Gledhill</cp:lastModifiedBy>
  <cp:revision>3</cp:revision>
  <cp:lastPrinted>2022-05-19T11:07:00Z</cp:lastPrinted>
  <dcterms:created xsi:type="dcterms:W3CDTF">2025-05-01T11:19:00Z</dcterms:created>
  <dcterms:modified xsi:type="dcterms:W3CDTF">2025-05-01T11:19:00Z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LastSaved">
    <vt:filetime>2018-09-05T00:00:00Z</vt:filetime>
  </property>
  <property fmtid="{D5CDD505-2E9C-101B-9397-08002B2CF9AE}" pid="4" name="ContentTypeId">
    <vt:lpwstr>0x01010034677F7AC8AB054498DE44B6A59B1130</vt:lpwstr>
  </property>
</Properties>
</file>